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6BA0E864"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7955B6">
        <w:rPr>
          <w:b/>
          <w:noProof/>
          <w:sz w:val="24"/>
        </w:rPr>
        <w:t>6</w:t>
      </w:r>
      <w:r w:rsidR="005D7F1A">
        <w:rPr>
          <w:b/>
          <w:noProof/>
          <w:sz w:val="24"/>
        </w:rPr>
        <w:t>bis-e</w:t>
      </w:r>
      <w:r>
        <w:rPr>
          <w:b/>
          <w:noProof/>
          <w:sz w:val="24"/>
        </w:rPr>
        <w:tab/>
      </w:r>
      <w:r w:rsidR="00732A6F" w:rsidRPr="00732A6F">
        <w:rPr>
          <w:b/>
          <w:noProof/>
          <w:sz w:val="24"/>
        </w:rPr>
        <w:t>R4-2</w:t>
      </w:r>
      <w:r w:rsidR="007955B6">
        <w:rPr>
          <w:b/>
          <w:noProof/>
          <w:sz w:val="24"/>
        </w:rPr>
        <w:t>3</w:t>
      </w:r>
      <w:r w:rsidR="006F4E99">
        <w:rPr>
          <w:b/>
          <w:noProof/>
          <w:sz w:val="24"/>
        </w:rPr>
        <w:t>04829</w:t>
      </w:r>
    </w:p>
    <w:p w14:paraId="63C63B34" w14:textId="2A5EA67D" w:rsidR="001512D7" w:rsidRPr="00566BC5" w:rsidRDefault="005D7F1A" w:rsidP="00880659">
      <w:pPr>
        <w:pStyle w:val="a4"/>
        <w:tabs>
          <w:tab w:val="left" w:pos="5265"/>
        </w:tabs>
        <w:outlineLvl w:val="0"/>
        <w:rPr>
          <w:b w:val="0"/>
          <w:sz w:val="24"/>
        </w:rPr>
      </w:pPr>
      <w:r w:rsidRPr="00062030">
        <w:rPr>
          <w:rFonts w:eastAsia="宋体" w:cs="Arial"/>
          <w:sz w:val="24"/>
          <w:szCs w:val="24"/>
          <w:lang w:eastAsia="zh-CN"/>
        </w:rPr>
        <w:t>Online, April 17 – April 26, 2023</w:t>
      </w:r>
      <w:r w:rsidR="000A0D13">
        <w:rPr>
          <w:rFonts w:eastAsia="宋体" w:cs="Arial"/>
          <w:sz w:val="24"/>
          <w:szCs w:val="24"/>
          <w:lang w:eastAsia="zh-CN"/>
        </w:rPr>
        <w:tab/>
      </w:r>
      <w:r w:rsidR="00880659">
        <w:rPr>
          <w:rFonts w:eastAsia="宋体" w:cs="Arial"/>
          <w:sz w:val="24"/>
          <w:szCs w:val="24"/>
          <w:lang w:eastAsia="zh-CN"/>
        </w:rPr>
        <w:tab/>
      </w:r>
      <w:r w:rsidR="00CE0BDC">
        <w:rPr>
          <w:rFonts w:cs="Arial"/>
          <w:sz w:val="24"/>
        </w:rPr>
        <w:br/>
      </w:r>
    </w:p>
    <w:p w14:paraId="46DA2A95" w14:textId="0D3548B7"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9E1569">
        <w:rPr>
          <w:rFonts w:ascii="Arial" w:hAnsi="Arial" w:cs="Arial"/>
          <w:b/>
        </w:rPr>
        <w:t xml:space="preserve">On EN-DC band combination selection for </w:t>
      </w:r>
      <w:r w:rsidR="007D1CA3">
        <w:rPr>
          <w:rFonts w:ascii="Arial" w:hAnsi="Arial" w:cs="Arial" w:hint="eastAsia"/>
          <w:b/>
          <w:lang w:eastAsia="zh-CN"/>
        </w:rPr>
        <w:t>FR2</w:t>
      </w:r>
      <w:r w:rsidR="007D1CA3">
        <w:rPr>
          <w:rFonts w:ascii="Arial" w:hAnsi="Arial" w:cs="Arial"/>
          <w:b/>
        </w:rPr>
        <w:t xml:space="preserve"> MIMO OTA</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52B380A0"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0379E4">
        <w:rPr>
          <w:rFonts w:ascii="Arial" w:hAnsi="Arial" w:cs="Arial"/>
          <w:b/>
        </w:rPr>
        <w:t>5</w:t>
      </w:r>
      <w:r w:rsidR="00CA5888">
        <w:rPr>
          <w:rFonts w:ascii="Arial" w:hAnsi="Arial" w:cs="Arial"/>
          <w:b/>
        </w:rPr>
        <w:t>.</w:t>
      </w:r>
      <w:r w:rsidR="00933CEB">
        <w:rPr>
          <w:rFonts w:ascii="Arial" w:hAnsi="Arial" w:cs="Arial"/>
          <w:b/>
        </w:rPr>
        <w:t>17</w:t>
      </w:r>
      <w:r w:rsidR="00CA5888">
        <w:rPr>
          <w:rFonts w:ascii="Arial" w:hAnsi="Arial" w:cs="Arial"/>
          <w:b/>
        </w:rPr>
        <w:t>.</w:t>
      </w:r>
      <w:r w:rsidR="00AC5999">
        <w:rPr>
          <w:rFonts w:ascii="Arial" w:hAnsi="Arial" w:cs="Arial"/>
          <w:b/>
        </w:rPr>
        <w:t>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2B4E2FF1" w14:textId="4A70ACC6" w:rsidR="003B6ABE" w:rsidRDefault="003B4576" w:rsidP="008F13B3">
      <w:pPr>
        <w:rPr>
          <w:lang w:eastAsia="zh-CN"/>
        </w:rPr>
      </w:pPr>
      <w:r>
        <w:rPr>
          <w:rFonts w:hint="eastAsia"/>
          <w:lang w:eastAsia="zh-CN"/>
        </w:rPr>
        <w:t>I</w:t>
      </w:r>
      <w:r>
        <w:rPr>
          <w:lang w:eastAsia="zh-CN"/>
        </w:rPr>
        <w:t xml:space="preserve">t has been agreed to specify FR2 MIMO OTA band n261 requirements for NSA but the default LTE anchor band has not been determined yet. </w:t>
      </w:r>
      <w:r w:rsidR="005F382F">
        <w:rPr>
          <w:rFonts w:hint="eastAsia"/>
          <w:lang w:eastAsia="zh-CN"/>
        </w:rPr>
        <w:t>In</w:t>
      </w:r>
      <w:r w:rsidR="005F382F">
        <w:rPr>
          <w:lang w:eastAsia="zh-CN"/>
        </w:rPr>
        <w:t xml:space="preserve"> </w:t>
      </w:r>
      <w:r w:rsidR="00E6323F">
        <w:rPr>
          <w:lang w:eastAsia="zh-CN"/>
        </w:rPr>
        <w:t>RAN4 Athens meeting</w:t>
      </w:r>
      <w:r>
        <w:rPr>
          <w:lang w:eastAsia="zh-CN"/>
        </w:rPr>
        <w:t xml:space="preserve"> this issue was initially discussed and LTE B66 is pending on further confirmation and further discussion is expected in case the UE does not support </w:t>
      </w:r>
      <w:r w:rsidR="00F61ECD">
        <w:rPr>
          <w:lang w:eastAsia="zh-CN"/>
        </w:rPr>
        <w:t>the example band combination [1]</w:t>
      </w:r>
      <w:r w:rsidR="00102B34">
        <w:rPr>
          <w:lang w:eastAsia="zh-CN"/>
        </w:rPr>
        <w:t>:</w:t>
      </w:r>
    </w:p>
    <w:tbl>
      <w:tblPr>
        <w:tblStyle w:val="ad"/>
        <w:tblW w:w="0" w:type="auto"/>
        <w:tblLook w:val="04A0" w:firstRow="1" w:lastRow="0" w:firstColumn="1" w:lastColumn="0" w:noHBand="0" w:noVBand="1"/>
      </w:tblPr>
      <w:tblGrid>
        <w:gridCol w:w="9622"/>
      </w:tblGrid>
      <w:tr w:rsidR="00EF3876" w14:paraId="73D31856" w14:textId="77777777" w:rsidTr="00682759">
        <w:trPr>
          <w:trHeight w:val="1025"/>
        </w:trPr>
        <w:tc>
          <w:tcPr>
            <w:tcW w:w="9622" w:type="dxa"/>
          </w:tcPr>
          <w:p w14:paraId="7392D721" w14:textId="77777777" w:rsidR="00F61ECD" w:rsidRPr="00AF29C4" w:rsidRDefault="00F61ECD" w:rsidP="00F61ECD">
            <w:pPr>
              <w:spacing w:after="120"/>
              <w:jc w:val="both"/>
              <w:rPr>
                <w:b/>
                <w:u w:val="single"/>
              </w:rPr>
            </w:pPr>
            <w:r w:rsidRPr="00AF29C4">
              <w:rPr>
                <w:b/>
                <w:u w:val="single"/>
              </w:rPr>
              <w:t>Issue 1-3: EN-DC band combination selection for FR2 MIMO OTA testing</w:t>
            </w:r>
          </w:p>
          <w:p w14:paraId="6353F669" w14:textId="77777777" w:rsidR="00F61ECD" w:rsidRPr="00AF29C4" w:rsidRDefault="00F61ECD" w:rsidP="00F61ECD">
            <w:pPr>
              <w:jc w:val="both"/>
              <w:rPr>
                <w:rFonts w:ascii="宋体" w:eastAsia="宋体" w:hAnsi="宋体" w:cs="宋体"/>
                <w:b/>
                <w:lang w:eastAsia="zh-CN"/>
              </w:rPr>
            </w:pPr>
            <w:r w:rsidRPr="00AF29C4">
              <w:rPr>
                <w:b/>
                <w:lang w:eastAsia="zh-CN"/>
              </w:rPr>
              <w:t>&lt;Agreement&gt;</w:t>
            </w:r>
            <w:r w:rsidRPr="00AF29C4">
              <w:rPr>
                <w:rFonts w:ascii="宋体" w:eastAsia="宋体" w:hAnsi="宋体" w:cs="宋体" w:hint="eastAsia"/>
                <w:b/>
                <w:lang w:eastAsia="zh-CN"/>
              </w:rPr>
              <w:t>:</w:t>
            </w:r>
            <w:r w:rsidRPr="00AF29C4">
              <w:rPr>
                <w:rFonts w:ascii="宋体" w:eastAsia="宋体" w:hAnsi="宋体" w:cs="宋体"/>
                <w:b/>
                <w:lang w:eastAsia="zh-CN"/>
              </w:rPr>
              <w:t xml:space="preserve"> </w:t>
            </w:r>
          </w:p>
          <w:p w14:paraId="272109DD" w14:textId="77777777" w:rsidR="00F61ECD" w:rsidRPr="00AF29C4" w:rsidRDefault="00F61ECD" w:rsidP="00F61ECD">
            <w:pPr>
              <w:pStyle w:val="af3"/>
              <w:numPr>
                <w:ilvl w:val="1"/>
                <w:numId w:val="4"/>
              </w:numPr>
              <w:spacing w:after="120"/>
              <w:ind w:left="1440" w:firstLineChars="0"/>
              <w:jc w:val="both"/>
              <w:rPr>
                <w:rFonts w:eastAsia="宋体"/>
                <w:szCs w:val="24"/>
                <w:lang w:eastAsia="zh-CN"/>
              </w:rPr>
            </w:pPr>
            <w:r w:rsidRPr="00AF29C4">
              <w:rPr>
                <w:rFonts w:eastAsia="宋体"/>
                <w:szCs w:val="24"/>
                <w:lang w:eastAsia="zh-CN"/>
              </w:rPr>
              <w:t>Focus on the performance of the NR carrier and do not consider multiple permutations between different LTE bands and NR band under test, i.e., for each NR band, only select one EN-DC band combination.</w:t>
            </w:r>
          </w:p>
          <w:p w14:paraId="39843675" w14:textId="77777777" w:rsidR="00F61ECD" w:rsidRPr="00AF29C4" w:rsidRDefault="00F61ECD" w:rsidP="00F61ECD">
            <w:pPr>
              <w:pStyle w:val="af3"/>
              <w:numPr>
                <w:ilvl w:val="1"/>
                <w:numId w:val="4"/>
              </w:numPr>
              <w:spacing w:after="120"/>
              <w:ind w:left="1440" w:firstLineChars="0"/>
              <w:jc w:val="both"/>
              <w:rPr>
                <w:rFonts w:eastAsia="宋体"/>
                <w:szCs w:val="24"/>
                <w:lang w:eastAsia="zh-CN"/>
              </w:rPr>
            </w:pPr>
            <w:r w:rsidRPr="00AF29C4">
              <w:rPr>
                <w:rFonts w:eastAsia="宋体"/>
                <w:szCs w:val="24"/>
                <w:lang w:eastAsia="zh-CN"/>
              </w:rPr>
              <w:t>Down select the example LTE anchor band from B2, B4/66 and B5 for FR2 NSA UE MIMO OTA test. FFS if B66 can be selected.</w:t>
            </w:r>
          </w:p>
          <w:p w14:paraId="4BE38E33" w14:textId="59AA5F88" w:rsidR="00EF3876" w:rsidRPr="00F61ECD" w:rsidRDefault="00F61ECD" w:rsidP="0033052C">
            <w:pPr>
              <w:pStyle w:val="af3"/>
              <w:numPr>
                <w:ilvl w:val="1"/>
                <w:numId w:val="4"/>
              </w:numPr>
              <w:spacing w:after="120"/>
              <w:ind w:left="1440" w:firstLineChars="0"/>
              <w:jc w:val="both"/>
              <w:rPr>
                <w:lang w:eastAsia="zh-CN"/>
              </w:rPr>
            </w:pPr>
            <w:r w:rsidRPr="00AF29C4">
              <w:rPr>
                <w:rFonts w:eastAsia="宋体"/>
                <w:szCs w:val="24"/>
                <w:lang w:eastAsia="zh-CN"/>
              </w:rPr>
              <w:t xml:space="preserve">Further discuss the criteria on how to select the LTE anchor band in case UE does not support the example band combination. FFS whether </w:t>
            </w:r>
            <w:r w:rsidRPr="00AF29C4">
              <w:rPr>
                <w:szCs w:val="24"/>
                <w:lang w:val="sv-SE" w:eastAsia="zh-CN"/>
              </w:rPr>
              <w:t>the same deci</w:t>
            </w:r>
            <w:r w:rsidR="0033052C">
              <w:rPr>
                <w:szCs w:val="24"/>
                <w:lang w:val="sv-SE" w:eastAsia="zh-CN"/>
              </w:rPr>
              <w:t>s</w:t>
            </w:r>
            <w:r w:rsidRPr="00AF29C4">
              <w:rPr>
                <w:szCs w:val="24"/>
                <w:lang w:val="sv-SE" w:eastAsia="zh-CN"/>
              </w:rPr>
              <w:t>ion tree as that for FR1 TRP TRS can be used.</w:t>
            </w:r>
          </w:p>
        </w:tc>
      </w:tr>
    </w:tbl>
    <w:p w14:paraId="4C4AA7BF" w14:textId="77777777" w:rsidR="00EF3876" w:rsidRDefault="00EF3876" w:rsidP="008F13B3">
      <w:pPr>
        <w:rPr>
          <w:lang w:eastAsia="zh-CN"/>
        </w:rPr>
      </w:pPr>
    </w:p>
    <w:p w14:paraId="53C76B1F" w14:textId="61452F67" w:rsidR="00AB198D" w:rsidRPr="00AB198D" w:rsidRDefault="00B20FD1" w:rsidP="008F13B3">
      <w:pPr>
        <w:rPr>
          <w:lang w:val="en-US" w:eastAsia="zh-CN"/>
        </w:rPr>
      </w:pPr>
      <w:r>
        <w:rPr>
          <w:lang w:eastAsia="zh-CN"/>
        </w:rPr>
        <w:t xml:space="preserve">In this contribution, </w:t>
      </w:r>
      <w:r w:rsidR="0064310B">
        <w:rPr>
          <w:lang w:eastAsia="zh-CN"/>
        </w:rPr>
        <w:t xml:space="preserve">we further </w:t>
      </w:r>
      <w:r w:rsidR="009E1569">
        <w:rPr>
          <w:lang w:eastAsia="zh-CN"/>
        </w:rPr>
        <w:t>discuss above mentioned open issue</w:t>
      </w:r>
      <w:r w:rsidR="00102B34">
        <w:rPr>
          <w:lang w:eastAsia="zh-CN"/>
        </w:rPr>
        <w:t>.</w:t>
      </w:r>
    </w:p>
    <w:p w14:paraId="65A85401" w14:textId="697A8A6E" w:rsidR="00962566" w:rsidRDefault="000A567D" w:rsidP="00E33B8C">
      <w:pPr>
        <w:pStyle w:val="1"/>
      </w:pPr>
      <w:r>
        <w:t xml:space="preserve">2. </w:t>
      </w:r>
      <w:r>
        <w:tab/>
      </w:r>
      <w:r w:rsidR="002A1C01">
        <w:t>Discussion</w:t>
      </w:r>
    </w:p>
    <w:p w14:paraId="487B8D97" w14:textId="2B7B9A24" w:rsidR="00882466" w:rsidRDefault="00096688" w:rsidP="00E16A3E">
      <w:pPr>
        <w:rPr>
          <w:rFonts w:eastAsia="宋体"/>
          <w:szCs w:val="24"/>
          <w:lang w:eastAsia="zh-CN"/>
        </w:rPr>
      </w:pPr>
      <w:r>
        <w:rPr>
          <w:lang w:eastAsia="zh-CN"/>
        </w:rPr>
        <w:t xml:space="preserve">It was agreed to </w:t>
      </w:r>
      <w:r>
        <w:rPr>
          <w:rFonts w:eastAsia="宋体"/>
          <w:szCs w:val="24"/>
          <w:lang w:eastAsia="zh-CN"/>
        </w:rPr>
        <w:t>d</w:t>
      </w:r>
      <w:r w:rsidRPr="00AF29C4">
        <w:rPr>
          <w:rFonts w:eastAsia="宋体"/>
          <w:szCs w:val="24"/>
          <w:lang w:eastAsia="zh-CN"/>
        </w:rPr>
        <w:t>own select the example LTE anchor band from B2, B4/66 and B5 for FR2 NSA UE MIMO OTA test</w:t>
      </w:r>
      <w:r>
        <w:rPr>
          <w:rFonts w:eastAsia="宋体"/>
          <w:szCs w:val="24"/>
          <w:lang w:eastAsia="zh-CN"/>
        </w:rPr>
        <w:t xml:space="preserve"> for band n261, and LTE B66 is suggested for further confirmation. Among B2, B4, B66 and B5, only B5 is low band. According to Rel-17 discussion in FR1 TRP TRS, middle band rather than low band is finally selected as LTE anchor band</w:t>
      </w:r>
      <w:r w:rsidR="00F3713D">
        <w:rPr>
          <w:rFonts w:eastAsia="宋体"/>
          <w:szCs w:val="24"/>
          <w:lang w:eastAsia="zh-CN"/>
        </w:rPr>
        <w:t xml:space="preserve"> in similar sit</w:t>
      </w:r>
      <w:r w:rsidR="00650355">
        <w:rPr>
          <w:rFonts w:eastAsia="宋体"/>
          <w:szCs w:val="24"/>
          <w:lang w:eastAsia="zh-CN"/>
        </w:rPr>
        <w:t>u</w:t>
      </w:r>
      <w:r w:rsidR="00F3713D">
        <w:rPr>
          <w:rFonts w:eastAsia="宋体"/>
          <w:szCs w:val="24"/>
          <w:lang w:eastAsia="zh-CN"/>
        </w:rPr>
        <w:t>ation</w:t>
      </w:r>
      <w:r>
        <w:rPr>
          <w:rFonts w:eastAsia="宋体"/>
          <w:szCs w:val="24"/>
          <w:lang w:eastAsia="zh-CN"/>
        </w:rPr>
        <w:t xml:space="preserve">. Similarly, the same rule is preferred to select middle band as anchor. </w:t>
      </w:r>
    </w:p>
    <w:p w14:paraId="4C31FCEB" w14:textId="7BFB82D9" w:rsidR="00096688" w:rsidRDefault="00096688" w:rsidP="00E16A3E">
      <w:pPr>
        <w:rPr>
          <w:rFonts w:eastAsia="宋体"/>
          <w:szCs w:val="24"/>
          <w:lang w:eastAsia="zh-CN"/>
        </w:rPr>
      </w:pPr>
      <w:r>
        <w:rPr>
          <w:rFonts w:eastAsia="宋体"/>
          <w:szCs w:val="24"/>
          <w:lang w:eastAsia="zh-CN"/>
        </w:rPr>
        <w:t xml:space="preserve">For the middle bands B2, B4 and B66, the industry </w:t>
      </w:r>
      <w:r w:rsidR="00F94025">
        <w:rPr>
          <w:rFonts w:eastAsia="宋体"/>
          <w:szCs w:val="24"/>
          <w:lang w:eastAsia="zh-CN"/>
        </w:rPr>
        <w:t>practice show that B66 is popular used for the n261 SISO EIRP and EIS test. So it is suggested to confirm B66 as the example LTE anchor band for n261 MIMO OTA test too.</w:t>
      </w:r>
    </w:p>
    <w:p w14:paraId="5F7A8484" w14:textId="5B2E44A3" w:rsidR="00F94025" w:rsidRDefault="00F94025" w:rsidP="00F94025">
      <w:pPr>
        <w:spacing w:after="120"/>
        <w:ind w:left="1418" w:hanging="1418"/>
        <w:rPr>
          <w:lang w:eastAsia="zh-CN"/>
        </w:rPr>
      </w:pPr>
      <w:r>
        <w:rPr>
          <w:b/>
          <w:bCs/>
        </w:rPr>
        <w:t>Proposal 1</w:t>
      </w:r>
      <w:r w:rsidRPr="00DF1B01">
        <w:rPr>
          <w:b/>
          <w:bCs/>
        </w:rPr>
        <w:t>:</w:t>
      </w:r>
      <w:r w:rsidRPr="00DF1B01">
        <w:rPr>
          <w:b/>
          <w:bCs/>
        </w:rPr>
        <w:tab/>
      </w:r>
      <w:r>
        <w:rPr>
          <w:b/>
          <w:lang w:eastAsia="zh-CN"/>
        </w:rPr>
        <w:t>LTE B66 shall be the example LTE anchor band for n261 FR2 MIMO OTA test</w:t>
      </w:r>
      <w:r w:rsidRPr="006933DF">
        <w:rPr>
          <w:b/>
          <w:lang w:eastAsia="zh-CN"/>
        </w:rPr>
        <w:t>.</w:t>
      </w:r>
    </w:p>
    <w:p w14:paraId="7AD7C95F" w14:textId="2A8FE555" w:rsidR="00F94025" w:rsidRDefault="00075185" w:rsidP="00E16A3E">
      <w:pPr>
        <w:rPr>
          <w:rFonts w:eastAsia="宋体"/>
          <w:szCs w:val="24"/>
          <w:lang w:eastAsia="zh-CN"/>
        </w:rPr>
      </w:pPr>
      <w:r>
        <w:rPr>
          <w:rFonts w:eastAsia="宋体" w:hint="eastAsia"/>
          <w:szCs w:val="24"/>
          <w:lang w:eastAsia="zh-CN"/>
        </w:rPr>
        <w:t>R</w:t>
      </w:r>
      <w:r>
        <w:rPr>
          <w:rFonts w:eastAsia="宋体"/>
          <w:szCs w:val="24"/>
          <w:lang w:eastAsia="zh-CN"/>
        </w:rPr>
        <w:t>egarding the criteria on how to select the LTE anchor band in case UE does not support the example band combination, it is feasible and natural to reuse the same criteria as that for FR1 TRP TRS, i.e., select the LTE band which is closest in frequency to the LTE band used in the example band combination corresponding to the selected NR carrier and which is supported by the UE in an EN-DC configuration with the chosen NR band.</w:t>
      </w:r>
    </w:p>
    <w:p w14:paraId="6D5DB3A2" w14:textId="23BB289E" w:rsidR="00075185" w:rsidRDefault="00075185" w:rsidP="00E16A3E">
      <w:pPr>
        <w:rPr>
          <w:rFonts w:eastAsia="宋体"/>
          <w:szCs w:val="24"/>
          <w:lang w:eastAsia="zh-CN"/>
        </w:rPr>
      </w:pPr>
      <w:r>
        <w:rPr>
          <w:rFonts w:eastAsia="宋体"/>
          <w:szCs w:val="24"/>
          <w:lang w:eastAsia="zh-CN"/>
        </w:rPr>
        <w:t xml:space="preserve">One problem is that the criteria used in FR1 TRP TRS is not clear whether uplink frequency or downlink frequency is referred to when saying closest in frequency. In our understanding, MSD issue </w:t>
      </w:r>
      <w:r w:rsidR="00EB7FE8">
        <w:rPr>
          <w:rFonts w:eastAsia="宋体"/>
          <w:szCs w:val="24"/>
          <w:lang w:eastAsia="zh-CN"/>
        </w:rPr>
        <w:t xml:space="preserve">is </w:t>
      </w:r>
      <w:r>
        <w:rPr>
          <w:rFonts w:eastAsia="宋体"/>
          <w:szCs w:val="24"/>
          <w:lang w:eastAsia="zh-CN"/>
        </w:rPr>
        <w:t>of most concern</w:t>
      </w:r>
      <w:r w:rsidR="0033052C">
        <w:rPr>
          <w:rFonts w:eastAsia="宋体"/>
          <w:szCs w:val="24"/>
          <w:lang w:eastAsia="zh-CN"/>
        </w:rPr>
        <w:t xml:space="preserve"> and consequently the uplink frequency is more influential than down</w:t>
      </w:r>
      <w:r w:rsidR="00EB7FE8">
        <w:rPr>
          <w:rFonts w:eastAsia="宋体"/>
          <w:szCs w:val="24"/>
          <w:lang w:eastAsia="zh-CN"/>
        </w:rPr>
        <w:t xml:space="preserve">link frequency. So we propose to </w:t>
      </w:r>
      <w:r w:rsidR="0033052C">
        <w:rPr>
          <w:rFonts w:eastAsia="宋体"/>
          <w:szCs w:val="24"/>
          <w:lang w:eastAsia="zh-CN"/>
        </w:rPr>
        <w:t>reuse the same criteria of FR1 TRP TRS in terms of uplink perspective, i.e., select the LTE band whose uplink is closest in frequency to the uplink of LTE band used in the example</w:t>
      </w:r>
      <w:r w:rsidR="0033052C" w:rsidRPr="0033052C">
        <w:rPr>
          <w:rFonts w:eastAsia="宋体"/>
          <w:szCs w:val="24"/>
          <w:lang w:eastAsia="zh-CN"/>
        </w:rPr>
        <w:t xml:space="preserve"> </w:t>
      </w:r>
      <w:r w:rsidR="0033052C">
        <w:rPr>
          <w:rFonts w:eastAsia="宋体"/>
          <w:szCs w:val="24"/>
          <w:lang w:eastAsia="zh-CN"/>
        </w:rPr>
        <w:t>band combination corresponding to the selected NR carrier and which is supported by the UE in an EN-DC configuration with the chosen NR band.</w:t>
      </w:r>
    </w:p>
    <w:p w14:paraId="5E4067F1" w14:textId="41501827" w:rsidR="0033052C" w:rsidRDefault="0033052C" w:rsidP="0033052C">
      <w:pPr>
        <w:spacing w:after="120"/>
        <w:ind w:left="1418" w:hanging="1418"/>
        <w:rPr>
          <w:lang w:eastAsia="zh-CN"/>
        </w:rPr>
      </w:pPr>
      <w:r>
        <w:rPr>
          <w:b/>
          <w:bCs/>
        </w:rPr>
        <w:t>Proposal 2</w:t>
      </w:r>
      <w:r w:rsidRPr="00DF1B01">
        <w:rPr>
          <w:b/>
          <w:bCs/>
        </w:rPr>
        <w:t>:</w:t>
      </w:r>
      <w:r w:rsidRPr="00DF1B01">
        <w:rPr>
          <w:b/>
          <w:bCs/>
        </w:rPr>
        <w:tab/>
      </w:r>
      <w:r>
        <w:rPr>
          <w:b/>
          <w:lang w:eastAsia="zh-CN"/>
        </w:rPr>
        <w:t>R</w:t>
      </w:r>
      <w:r w:rsidRPr="0033052C">
        <w:rPr>
          <w:b/>
          <w:lang w:eastAsia="zh-CN"/>
        </w:rPr>
        <w:t>euse the same criteria of FR1 TRP TRS in terms of uplink perspective, i.e., select the LTE band whose uplink is closest in frequency to the uplink of LTE band used in the example band combination corresponding to the selected NR carrier and which is supported by the UE in an EN-DC configuration with the chosen NR band.</w:t>
      </w:r>
    </w:p>
    <w:p w14:paraId="19F2B158" w14:textId="7803230C" w:rsidR="0033052C" w:rsidRPr="0033052C" w:rsidRDefault="0033052C" w:rsidP="00E16A3E">
      <w:pPr>
        <w:rPr>
          <w:rFonts w:eastAsia="宋体"/>
          <w:szCs w:val="24"/>
          <w:lang w:eastAsia="zh-CN"/>
        </w:rPr>
      </w:pPr>
      <w:r>
        <w:rPr>
          <w:rFonts w:eastAsia="宋体" w:hint="eastAsia"/>
          <w:szCs w:val="24"/>
          <w:lang w:eastAsia="zh-CN"/>
        </w:rPr>
        <w:lastRenderedPageBreak/>
        <w:t>I</w:t>
      </w:r>
      <w:r>
        <w:rPr>
          <w:rFonts w:eastAsia="宋体"/>
          <w:szCs w:val="24"/>
          <w:lang w:eastAsia="zh-CN"/>
        </w:rPr>
        <w:t>n FR1 TRP TRS for EN-DC, there is a decision tree specified [2], copied as below</w:t>
      </w:r>
    </w:p>
    <w:p w14:paraId="45576730" w14:textId="77777777" w:rsidR="0033052C" w:rsidRDefault="0033052C" w:rsidP="0033052C">
      <w:pPr>
        <w:pStyle w:val="Guidance"/>
        <w:jc w:val="center"/>
        <w:rPr>
          <w:i w:val="0"/>
          <w:color w:val="auto"/>
          <w:lang w:eastAsia="fi-FI"/>
        </w:rPr>
      </w:pPr>
      <w:r>
        <w:rPr>
          <w:i w:val="0"/>
          <w:noProof/>
          <w:color w:val="auto"/>
          <w:lang w:val="en-US" w:eastAsia="zh-CN"/>
        </w:rPr>
        <w:drawing>
          <wp:inline distT="0" distB="0" distL="0" distR="0" wp14:anchorId="7CE52BB6" wp14:editId="7ECAEDEF">
            <wp:extent cx="5145405" cy="7315835"/>
            <wp:effectExtent l="0" t="0" r="0" b="0"/>
            <wp:docPr id="1221" name="图片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45405" cy="7315835"/>
                    </a:xfrm>
                    <a:prstGeom prst="rect">
                      <a:avLst/>
                    </a:prstGeom>
                    <a:noFill/>
                  </pic:spPr>
                </pic:pic>
              </a:graphicData>
            </a:graphic>
          </wp:inline>
        </w:drawing>
      </w:r>
    </w:p>
    <w:p w14:paraId="451E7A53" w14:textId="77777777" w:rsidR="0033052C" w:rsidRPr="0078149A" w:rsidRDefault="0033052C" w:rsidP="0033052C">
      <w:pPr>
        <w:pStyle w:val="TF"/>
        <w:rPr>
          <w:lang w:eastAsia="x-none"/>
        </w:rPr>
      </w:pPr>
      <w:r>
        <w:t>Figure 5.2.2-1: Decision tree to select the EN-DC band combination for TRP/TRS testing</w:t>
      </w:r>
    </w:p>
    <w:p w14:paraId="243405DA" w14:textId="2D82F61F" w:rsidR="00096688" w:rsidRPr="0033052C" w:rsidRDefault="0033052C" w:rsidP="00E16A3E">
      <w:pPr>
        <w:rPr>
          <w:rFonts w:eastAsia="宋体"/>
          <w:szCs w:val="24"/>
          <w:lang w:eastAsia="zh-CN"/>
        </w:rPr>
      </w:pPr>
      <w:r>
        <w:rPr>
          <w:rFonts w:eastAsia="宋体" w:hint="eastAsia"/>
          <w:szCs w:val="24"/>
          <w:lang w:eastAsia="zh-CN"/>
        </w:rPr>
        <w:t>I</w:t>
      </w:r>
      <w:r>
        <w:rPr>
          <w:rFonts w:eastAsia="宋体"/>
          <w:szCs w:val="24"/>
          <w:lang w:eastAsia="zh-CN"/>
        </w:rPr>
        <w:t xml:space="preserve">t is observed that </w:t>
      </w:r>
      <w:r w:rsidR="00F3713D">
        <w:rPr>
          <w:rFonts w:eastAsia="宋体"/>
          <w:szCs w:val="24"/>
          <w:lang w:eastAsia="zh-CN"/>
        </w:rPr>
        <w:t>the rules in the decision tree are</w:t>
      </w:r>
      <w:r>
        <w:rPr>
          <w:rFonts w:eastAsia="宋体"/>
          <w:szCs w:val="24"/>
          <w:lang w:eastAsia="zh-CN"/>
        </w:rPr>
        <w:t xml:space="preserve"> also applicable for MIMO OTA. So it is proposed to reuse the </w:t>
      </w:r>
      <w:r w:rsidRPr="0033052C">
        <w:rPr>
          <w:rFonts w:eastAsia="宋体"/>
          <w:szCs w:val="24"/>
          <w:lang w:eastAsia="zh-CN"/>
        </w:rPr>
        <w:t>same deci</w:t>
      </w:r>
      <w:r>
        <w:rPr>
          <w:rFonts w:eastAsia="宋体"/>
          <w:szCs w:val="24"/>
          <w:lang w:eastAsia="zh-CN"/>
        </w:rPr>
        <w:t>s</w:t>
      </w:r>
      <w:r w:rsidRPr="0033052C">
        <w:rPr>
          <w:rFonts w:eastAsia="宋体"/>
          <w:szCs w:val="24"/>
          <w:lang w:eastAsia="zh-CN"/>
        </w:rPr>
        <w:t>ion tree as that for FR1 TRP TRS</w:t>
      </w:r>
      <w:r>
        <w:rPr>
          <w:rFonts w:eastAsia="宋体"/>
          <w:szCs w:val="24"/>
          <w:lang w:eastAsia="zh-CN"/>
        </w:rPr>
        <w:t xml:space="preserve"> (</w:t>
      </w:r>
      <w:r w:rsidR="00AB1611">
        <w:rPr>
          <w:rFonts w:eastAsia="宋体"/>
          <w:szCs w:val="24"/>
          <w:lang w:eastAsia="zh-CN"/>
        </w:rPr>
        <w:t xml:space="preserve">additional </w:t>
      </w:r>
      <w:r>
        <w:rPr>
          <w:rFonts w:eastAsia="宋体"/>
          <w:szCs w:val="24"/>
          <w:lang w:eastAsia="zh-CN"/>
        </w:rPr>
        <w:t xml:space="preserve">clarification needed </w:t>
      </w:r>
      <w:r w:rsidR="0061772F">
        <w:rPr>
          <w:rFonts w:eastAsia="宋体"/>
          <w:szCs w:val="24"/>
          <w:lang w:eastAsia="zh-CN"/>
        </w:rPr>
        <w:t>about uplink or downlink as indicated in proposal 2)</w:t>
      </w:r>
      <w:r>
        <w:rPr>
          <w:rFonts w:eastAsia="宋体"/>
          <w:szCs w:val="24"/>
          <w:lang w:eastAsia="zh-CN"/>
        </w:rPr>
        <w:t>.</w:t>
      </w:r>
    </w:p>
    <w:p w14:paraId="41763F5E" w14:textId="2DD29314" w:rsidR="00AB1611" w:rsidRDefault="00AB1611" w:rsidP="00AB1611">
      <w:pPr>
        <w:spacing w:after="120"/>
        <w:ind w:left="1418" w:hanging="1418"/>
        <w:rPr>
          <w:lang w:eastAsia="zh-CN"/>
        </w:rPr>
      </w:pPr>
      <w:r>
        <w:rPr>
          <w:b/>
          <w:bCs/>
        </w:rPr>
        <w:t>Proposal 3</w:t>
      </w:r>
      <w:r w:rsidRPr="00DF1B01">
        <w:rPr>
          <w:b/>
          <w:bCs/>
        </w:rPr>
        <w:t>:</w:t>
      </w:r>
      <w:r w:rsidRPr="00DF1B01">
        <w:rPr>
          <w:b/>
          <w:bCs/>
        </w:rPr>
        <w:tab/>
      </w:r>
      <w:r>
        <w:rPr>
          <w:b/>
          <w:bCs/>
        </w:rPr>
        <w:t xml:space="preserve">Reuse </w:t>
      </w:r>
      <w:r w:rsidRPr="00AB1611">
        <w:rPr>
          <w:b/>
          <w:lang w:eastAsia="zh-CN"/>
        </w:rPr>
        <w:t>the same decision tree as that for FR1 TRP TRS (</w:t>
      </w:r>
      <w:r>
        <w:rPr>
          <w:b/>
          <w:lang w:eastAsia="zh-CN"/>
        </w:rPr>
        <w:t xml:space="preserve">additional </w:t>
      </w:r>
      <w:r w:rsidRPr="00AB1611">
        <w:rPr>
          <w:b/>
          <w:lang w:eastAsia="zh-CN"/>
        </w:rPr>
        <w:t>clarification needed about uplink or downlink as indicated in proposal 2)</w:t>
      </w:r>
      <w:r w:rsidRPr="0033052C">
        <w:rPr>
          <w:b/>
          <w:lang w:eastAsia="zh-CN"/>
        </w:rPr>
        <w:t>.</w:t>
      </w:r>
    </w:p>
    <w:p w14:paraId="276FF80E" w14:textId="766A7631" w:rsidR="00376ED6" w:rsidRPr="00AB1611" w:rsidRDefault="00376ED6" w:rsidP="00AD222A">
      <w:pPr>
        <w:spacing w:after="120"/>
        <w:ind w:left="1418" w:hanging="1418"/>
        <w:rPr>
          <w:lang w:eastAsia="zh-CN"/>
        </w:rPr>
      </w:pPr>
    </w:p>
    <w:p w14:paraId="3764CAFA" w14:textId="761D5D35" w:rsidR="00235EE7" w:rsidRDefault="00235EE7" w:rsidP="00235EE7">
      <w:pPr>
        <w:pStyle w:val="1"/>
      </w:pPr>
      <w:r>
        <w:lastRenderedPageBreak/>
        <w:t xml:space="preserve">3. </w:t>
      </w:r>
      <w:r>
        <w:tab/>
        <w:t>Conclusion</w:t>
      </w:r>
    </w:p>
    <w:p w14:paraId="51289916" w14:textId="77777777" w:rsidR="00AB1611" w:rsidRDefault="00AB1611" w:rsidP="00AB1611">
      <w:pPr>
        <w:spacing w:after="120"/>
        <w:ind w:left="1418" w:hanging="1418"/>
        <w:rPr>
          <w:lang w:eastAsia="zh-CN"/>
        </w:rPr>
      </w:pPr>
      <w:r>
        <w:rPr>
          <w:b/>
          <w:bCs/>
        </w:rPr>
        <w:t>Proposal 1</w:t>
      </w:r>
      <w:r w:rsidRPr="00DF1B01">
        <w:rPr>
          <w:b/>
          <w:bCs/>
        </w:rPr>
        <w:t>:</w:t>
      </w:r>
      <w:r w:rsidRPr="00DF1B01">
        <w:rPr>
          <w:b/>
          <w:bCs/>
        </w:rPr>
        <w:tab/>
      </w:r>
      <w:r>
        <w:rPr>
          <w:b/>
          <w:lang w:eastAsia="zh-CN"/>
        </w:rPr>
        <w:t>LTE B66 shall be the example LTE anchor band for n261 FR2 MIMO OTA test</w:t>
      </w:r>
      <w:r w:rsidRPr="006933DF">
        <w:rPr>
          <w:b/>
          <w:lang w:eastAsia="zh-CN"/>
        </w:rPr>
        <w:t>.</w:t>
      </w:r>
    </w:p>
    <w:p w14:paraId="6BB851AB" w14:textId="77777777" w:rsidR="00AB1611" w:rsidRDefault="00AB1611" w:rsidP="00AB1611">
      <w:pPr>
        <w:spacing w:after="120"/>
        <w:ind w:left="1418" w:hanging="1418"/>
        <w:rPr>
          <w:b/>
          <w:lang w:eastAsia="zh-CN"/>
        </w:rPr>
      </w:pPr>
      <w:r>
        <w:rPr>
          <w:b/>
          <w:bCs/>
        </w:rPr>
        <w:t>Proposal 2</w:t>
      </w:r>
      <w:r w:rsidRPr="00DF1B01">
        <w:rPr>
          <w:b/>
          <w:bCs/>
        </w:rPr>
        <w:t>:</w:t>
      </w:r>
      <w:r w:rsidRPr="00DF1B01">
        <w:rPr>
          <w:b/>
          <w:bCs/>
        </w:rPr>
        <w:tab/>
      </w:r>
      <w:r>
        <w:rPr>
          <w:b/>
          <w:lang w:eastAsia="zh-CN"/>
        </w:rPr>
        <w:t>R</w:t>
      </w:r>
      <w:r w:rsidRPr="0033052C">
        <w:rPr>
          <w:b/>
          <w:lang w:eastAsia="zh-CN"/>
        </w:rPr>
        <w:t>euse the same criteria of FR1 TRP TRS in terms of uplink perspective, i.e., select the LTE band whose uplink is closest in frequency to the uplink of LTE band used in the example band combination corresponding to the selected NR carrier and which is supported by the UE in an EN-DC configuration with the chosen NR band.</w:t>
      </w:r>
    </w:p>
    <w:p w14:paraId="4580B349" w14:textId="1DF727B5" w:rsidR="00AB1611" w:rsidRPr="00AB1611" w:rsidRDefault="00AB1611" w:rsidP="00AB1611">
      <w:pPr>
        <w:spacing w:after="120"/>
        <w:ind w:left="1418" w:hanging="1418"/>
        <w:rPr>
          <w:lang w:eastAsia="zh-CN"/>
        </w:rPr>
      </w:pPr>
      <w:r>
        <w:rPr>
          <w:b/>
          <w:bCs/>
        </w:rPr>
        <w:t>Proposal 3</w:t>
      </w:r>
      <w:r w:rsidRPr="00DF1B01">
        <w:rPr>
          <w:b/>
          <w:bCs/>
        </w:rPr>
        <w:t>:</w:t>
      </w:r>
      <w:r w:rsidRPr="00DF1B01">
        <w:rPr>
          <w:b/>
          <w:bCs/>
        </w:rPr>
        <w:tab/>
      </w:r>
      <w:r>
        <w:rPr>
          <w:b/>
          <w:bCs/>
        </w:rPr>
        <w:t xml:space="preserve">Reuse </w:t>
      </w:r>
      <w:r w:rsidRPr="00AB1611">
        <w:rPr>
          <w:b/>
          <w:lang w:eastAsia="zh-CN"/>
        </w:rPr>
        <w:t>the same decision tree as that for FR1 TRP TRS (</w:t>
      </w:r>
      <w:r>
        <w:rPr>
          <w:b/>
          <w:lang w:eastAsia="zh-CN"/>
        </w:rPr>
        <w:t xml:space="preserve">additional </w:t>
      </w:r>
      <w:r w:rsidRPr="00AB1611">
        <w:rPr>
          <w:b/>
          <w:lang w:eastAsia="zh-CN"/>
        </w:rPr>
        <w:t>clarification needed about uplink or downlink as indicated in proposal 2)</w:t>
      </w:r>
      <w:r w:rsidRPr="0033052C">
        <w:rPr>
          <w:b/>
          <w:lang w:eastAsia="zh-CN"/>
        </w:rPr>
        <w:t>.</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586E9D0C" w14:textId="4E4C00B2" w:rsidR="00195EDC" w:rsidRPr="00195EDC" w:rsidRDefault="00F61ECD" w:rsidP="00F61ECD">
      <w:pPr>
        <w:pStyle w:val="af3"/>
        <w:numPr>
          <w:ilvl w:val="0"/>
          <w:numId w:val="1"/>
        </w:numPr>
        <w:ind w:firstLineChars="0"/>
        <w:rPr>
          <w:lang w:val="en-US"/>
        </w:rPr>
      </w:pPr>
      <w:r>
        <w:rPr>
          <w:lang w:eastAsia="zh-CN"/>
        </w:rPr>
        <w:t>R4-2302975    “</w:t>
      </w:r>
      <w:r w:rsidRPr="00F61ECD">
        <w:rPr>
          <w:lang w:eastAsia="zh-CN"/>
        </w:rPr>
        <w:t>WF for Rel-18 MIMO OTA</w:t>
      </w:r>
      <w:r>
        <w:rPr>
          <w:lang w:eastAsia="zh-CN"/>
        </w:rPr>
        <w:t>”, CAICT</w:t>
      </w:r>
    </w:p>
    <w:p w14:paraId="57B30CEC" w14:textId="2CA90CA6" w:rsidR="00AA2133" w:rsidRPr="00EB7FE8" w:rsidRDefault="00AB1611" w:rsidP="007A0BD0">
      <w:pPr>
        <w:pStyle w:val="af3"/>
        <w:numPr>
          <w:ilvl w:val="0"/>
          <w:numId w:val="1"/>
        </w:numPr>
        <w:ind w:firstLineChars="0"/>
        <w:rPr>
          <w:lang w:val="en-US"/>
        </w:rPr>
      </w:pPr>
      <w:r w:rsidRPr="00EB7FE8">
        <w:rPr>
          <w:lang w:val="en-US" w:eastAsia="zh-CN"/>
        </w:rPr>
        <w:t xml:space="preserve">TS </w:t>
      </w:r>
      <w:r w:rsidR="00075185" w:rsidRPr="00EB7FE8">
        <w:rPr>
          <w:rFonts w:hint="eastAsia"/>
          <w:lang w:val="en-US" w:eastAsia="zh-CN"/>
        </w:rPr>
        <w:t>3</w:t>
      </w:r>
      <w:r w:rsidR="00075185" w:rsidRPr="00EB7FE8">
        <w:rPr>
          <w:lang w:val="en-US" w:eastAsia="zh-CN"/>
        </w:rPr>
        <w:t>8.161</w:t>
      </w:r>
      <w:r w:rsidR="00EB7FE8" w:rsidRPr="00EB7FE8">
        <w:rPr>
          <w:lang w:val="en-US" w:eastAsia="zh-CN"/>
        </w:rPr>
        <w:t xml:space="preserve">    “</w:t>
      </w:r>
      <w:r w:rsidR="00EB7FE8" w:rsidRPr="00EB7FE8">
        <w:rPr>
          <w:lang w:val="en-US" w:eastAsia="zh-CN"/>
        </w:rPr>
        <w:t>Technical Specification Group Radio Access Network;</w:t>
      </w:r>
      <w:r w:rsidR="00EB7FE8">
        <w:rPr>
          <w:lang w:val="en-US" w:eastAsia="zh-CN"/>
        </w:rPr>
        <w:t xml:space="preserve"> </w:t>
      </w:r>
      <w:r w:rsidR="00EB7FE8" w:rsidRPr="00EB7FE8">
        <w:rPr>
          <w:lang w:val="en-US" w:eastAsia="zh-CN"/>
        </w:rPr>
        <w:t>NR;</w:t>
      </w:r>
      <w:r w:rsidR="00EB7FE8">
        <w:rPr>
          <w:lang w:val="en-US" w:eastAsia="zh-CN"/>
        </w:rPr>
        <w:t xml:space="preserve"> </w:t>
      </w:r>
      <w:r w:rsidR="00EB7FE8" w:rsidRPr="00EB7FE8">
        <w:rPr>
          <w:lang w:val="en-US" w:eastAsia="zh-CN"/>
        </w:rPr>
        <w:t xml:space="preserve">User Equipment (UE) TRP (Total </w:t>
      </w:r>
      <w:bookmarkStart w:id="1" w:name="_GoBack"/>
      <w:bookmarkEnd w:id="1"/>
      <w:r w:rsidR="00EB7FE8" w:rsidRPr="00EB7FE8">
        <w:rPr>
          <w:lang w:val="en-US" w:eastAsia="zh-CN"/>
        </w:rPr>
        <w:t>Radiated Power) and TRS (Total Radiated Sensitivity) requirements; Range 1 Standalone and Range 1 Interworking operation with other radios</w:t>
      </w:r>
      <w:r w:rsidR="00EB7FE8">
        <w:rPr>
          <w:lang w:val="en-US" w:eastAsia="zh-CN"/>
        </w:rPr>
        <w:t xml:space="preserve"> </w:t>
      </w:r>
      <w:r w:rsidR="00EB7FE8" w:rsidRPr="00EB7FE8">
        <w:rPr>
          <w:lang w:val="en-US" w:eastAsia="zh-CN"/>
        </w:rPr>
        <w:t>(Release 17)</w:t>
      </w:r>
      <w:r w:rsidR="00EB7FE8" w:rsidRPr="00EB7FE8">
        <w:rPr>
          <w:lang w:val="en-US" w:eastAsia="zh-CN"/>
        </w:rPr>
        <w:t>”</w:t>
      </w:r>
    </w:p>
    <w:sectPr w:rsidR="00AA2133" w:rsidRPr="00EB7FE8">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971E8D" w14:textId="77777777" w:rsidR="00F019CD" w:rsidRDefault="00F019CD" w:rsidP="00707BAC">
      <w:pPr>
        <w:spacing w:after="0"/>
      </w:pPr>
      <w:r>
        <w:separator/>
      </w:r>
    </w:p>
  </w:endnote>
  <w:endnote w:type="continuationSeparator" w:id="0">
    <w:p w14:paraId="06EBCF30" w14:textId="77777777" w:rsidR="00F019CD" w:rsidRDefault="00F019CD"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8E3990" w14:textId="77777777" w:rsidR="00F019CD" w:rsidRDefault="00F019CD" w:rsidP="00707BAC">
      <w:pPr>
        <w:spacing w:after="0"/>
      </w:pPr>
      <w:r>
        <w:separator/>
      </w:r>
    </w:p>
  </w:footnote>
  <w:footnote w:type="continuationSeparator" w:id="0">
    <w:p w14:paraId="320CA54B" w14:textId="77777777" w:rsidR="00F019CD" w:rsidRDefault="00F019CD"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303A0"/>
    <w:multiLevelType w:val="hybridMultilevel"/>
    <w:tmpl w:val="6C36C4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C94E1D"/>
    <w:multiLevelType w:val="hybridMultilevel"/>
    <w:tmpl w:val="9DBEEDB2"/>
    <w:lvl w:ilvl="0" w:tplc="A74A2B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4" w15:restartNumberingAfterBreak="0">
    <w:nsid w:val="17C349DB"/>
    <w:multiLevelType w:val="hybridMultilevel"/>
    <w:tmpl w:val="465A3AA8"/>
    <w:lvl w:ilvl="0" w:tplc="23946F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7CB7E3E"/>
    <w:multiLevelType w:val="hybridMultilevel"/>
    <w:tmpl w:val="0180DD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8E6353"/>
    <w:multiLevelType w:val="hybridMultilevel"/>
    <w:tmpl w:val="ECFAFC6E"/>
    <w:lvl w:ilvl="0" w:tplc="C14E41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8B44303"/>
    <w:multiLevelType w:val="hybridMultilevel"/>
    <w:tmpl w:val="C3D0B91A"/>
    <w:lvl w:ilvl="0" w:tplc="4B02E46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2C4A5326"/>
    <w:multiLevelType w:val="hybridMultilevel"/>
    <w:tmpl w:val="600E7042"/>
    <w:lvl w:ilvl="0" w:tplc="1A08EE20">
      <w:start w:val="1"/>
      <w:numFmt w:val="bullet"/>
      <w:lvlText w:val=""/>
      <w:lvlJc w:val="left"/>
      <w:pPr>
        <w:tabs>
          <w:tab w:val="num" w:pos="720"/>
        </w:tabs>
        <w:ind w:left="720" w:hanging="360"/>
      </w:pPr>
      <w:rPr>
        <w:rFonts w:ascii="Wingdings" w:hAnsi="Wingdings" w:hint="default"/>
      </w:rPr>
    </w:lvl>
    <w:lvl w:ilvl="1" w:tplc="D572F8C4" w:tentative="1">
      <w:start w:val="1"/>
      <w:numFmt w:val="bullet"/>
      <w:lvlText w:val=""/>
      <w:lvlJc w:val="left"/>
      <w:pPr>
        <w:tabs>
          <w:tab w:val="num" w:pos="1440"/>
        </w:tabs>
        <w:ind w:left="1440" w:hanging="360"/>
      </w:pPr>
      <w:rPr>
        <w:rFonts w:ascii="Wingdings" w:hAnsi="Wingdings" w:hint="default"/>
      </w:rPr>
    </w:lvl>
    <w:lvl w:ilvl="2" w:tplc="1F18522A">
      <w:start w:val="1"/>
      <w:numFmt w:val="bullet"/>
      <w:lvlText w:val=""/>
      <w:lvlJc w:val="left"/>
      <w:pPr>
        <w:tabs>
          <w:tab w:val="num" w:pos="2160"/>
        </w:tabs>
        <w:ind w:left="2160" w:hanging="360"/>
      </w:pPr>
      <w:rPr>
        <w:rFonts w:ascii="Wingdings" w:hAnsi="Wingdings" w:hint="default"/>
      </w:rPr>
    </w:lvl>
    <w:lvl w:ilvl="3" w:tplc="A50C5706" w:tentative="1">
      <w:start w:val="1"/>
      <w:numFmt w:val="bullet"/>
      <w:lvlText w:val=""/>
      <w:lvlJc w:val="left"/>
      <w:pPr>
        <w:tabs>
          <w:tab w:val="num" w:pos="2880"/>
        </w:tabs>
        <w:ind w:left="2880" w:hanging="360"/>
      </w:pPr>
      <w:rPr>
        <w:rFonts w:ascii="Wingdings" w:hAnsi="Wingdings" w:hint="default"/>
      </w:rPr>
    </w:lvl>
    <w:lvl w:ilvl="4" w:tplc="E326C1FE" w:tentative="1">
      <w:start w:val="1"/>
      <w:numFmt w:val="bullet"/>
      <w:lvlText w:val=""/>
      <w:lvlJc w:val="left"/>
      <w:pPr>
        <w:tabs>
          <w:tab w:val="num" w:pos="3600"/>
        </w:tabs>
        <w:ind w:left="3600" w:hanging="360"/>
      </w:pPr>
      <w:rPr>
        <w:rFonts w:ascii="Wingdings" w:hAnsi="Wingdings" w:hint="default"/>
      </w:rPr>
    </w:lvl>
    <w:lvl w:ilvl="5" w:tplc="C6BA567C" w:tentative="1">
      <w:start w:val="1"/>
      <w:numFmt w:val="bullet"/>
      <w:lvlText w:val=""/>
      <w:lvlJc w:val="left"/>
      <w:pPr>
        <w:tabs>
          <w:tab w:val="num" w:pos="4320"/>
        </w:tabs>
        <w:ind w:left="4320" w:hanging="360"/>
      </w:pPr>
      <w:rPr>
        <w:rFonts w:ascii="Wingdings" w:hAnsi="Wingdings" w:hint="default"/>
      </w:rPr>
    </w:lvl>
    <w:lvl w:ilvl="6" w:tplc="6A628E12" w:tentative="1">
      <w:start w:val="1"/>
      <w:numFmt w:val="bullet"/>
      <w:lvlText w:val=""/>
      <w:lvlJc w:val="left"/>
      <w:pPr>
        <w:tabs>
          <w:tab w:val="num" w:pos="5040"/>
        </w:tabs>
        <w:ind w:left="5040" w:hanging="360"/>
      </w:pPr>
      <w:rPr>
        <w:rFonts w:ascii="Wingdings" w:hAnsi="Wingdings" w:hint="default"/>
      </w:rPr>
    </w:lvl>
    <w:lvl w:ilvl="7" w:tplc="B918684E" w:tentative="1">
      <w:start w:val="1"/>
      <w:numFmt w:val="bullet"/>
      <w:lvlText w:val=""/>
      <w:lvlJc w:val="left"/>
      <w:pPr>
        <w:tabs>
          <w:tab w:val="num" w:pos="5760"/>
        </w:tabs>
        <w:ind w:left="5760" w:hanging="360"/>
      </w:pPr>
      <w:rPr>
        <w:rFonts w:ascii="Wingdings" w:hAnsi="Wingdings" w:hint="default"/>
      </w:rPr>
    </w:lvl>
    <w:lvl w:ilvl="8" w:tplc="F7BA374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CA0C15"/>
    <w:multiLevelType w:val="hybridMultilevel"/>
    <w:tmpl w:val="849A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C70FCE"/>
    <w:multiLevelType w:val="multilevel"/>
    <w:tmpl w:val="2070CA3E"/>
    <w:lvl w:ilvl="0">
      <w:start w:val="1"/>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1D93419"/>
    <w:multiLevelType w:val="hybridMultilevel"/>
    <w:tmpl w:val="7A5227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E04FA9"/>
    <w:multiLevelType w:val="hybridMultilevel"/>
    <w:tmpl w:val="96524B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A07FA2"/>
    <w:multiLevelType w:val="hybridMultilevel"/>
    <w:tmpl w:val="A07E7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5716637"/>
    <w:multiLevelType w:val="hybridMultilevel"/>
    <w:tmpl w:val="3E7EC606"/>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28" w15:restartNumberingAfterBreak="0">
    <w:nsid w:val="6DFE765B"/>
    <w:multiLevelType w:val="hybridMultilevel"/>
    <w:tmpl w:val="49C6C420"/>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253E9B"/>
    <w:multiLevelType w:val="hybridMultilevel"/>
    <w:tmpl w:val="FA0C5F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772B0280"/>
    <w:multiLevelType w:val="hybridMultilevel"/>
    <w:tmpl w:val="15F2224C"/>
    <w:lvl w:ilvl="0" w:tplc="76A621D4">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DAA46D6"/>
    <w:multiLevelType w:val="hybridMultilevel"/>
    <w:tmpl w:val="56CC58BE"/>
    <w:lvl w:ilvl="0" w:tplc="65889F7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9"/>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29"/>
  </w:num>
  <w:num w:numId="6">
    <w:abstractNumId w:val="11"/>
  </w:num>
  <w:num w:numId="7">
    <w:abstractNumId w:val="23"/>
  </w:num>
  <w:num w:numId="8">
    <w:abstractNumId w:val="1"/>
  </w:num>
  <w:num w:numId="9">
    <w:abstractNumId w:val="7"/>
  </w:num>
  <w:num w:numId="10">
    <w:abstractNumId w:val="21"/>
  </w:num>
  <w:num w:numId="11">
    <w:abstractNumId w:val="27"/>
  </w:num>
  <w:num w:numId="12">
    <w:abstractNumId w:val="14"/>
  </w:num>
  <w:num w:numId="13">
    <w:abstractNumId w:val="4"/>
  </w:num>
  <w:num w:numId="14">
    <w:abstractNumId w:val="8"/>
  </w:num>
  <w:num w:numId="15">
    <w:abstractNumId w:val="16"/>
  </w:num>
  <w:num w:numId="16">
    <w:abstractNumId w:val="13"/>
  </w:num>
  <w:num w:numId="17">
    <w:abstractNumId w:val="20"/>
  </w:num>
  <w:num w:numId="18">
    <w:abstractNumId w:val="15"/>
  </w:num>
  <w:num w:numId="19">
    <w:abstractNumId w:val="32"/>
  </w:num>
  <w:num w:numId="20">
    <w:abstractNumId w:val="0"/>
  </w:num>
  <w:num w:numId="21">
    <w:abstractNumId w:val="28"/>
  </w:num>
  <w:num w:numId="22">
    <w:abstractNumId w:val="24"/>
  </w:num>
  <w:num w:numId="23">
    <w:abstractNumId w:val="17"/>
  </w:num>
  <w:num w:numId="24">
    <w:abstractNumId w:val="10"/>
  </w:num>
  <w:num w:numId="25">
    <w:abstractNumId w:val="6"/>
  </w:num>
  <w:num w:numId="26">
    <w:abstractNumId w:val="19"/>
  </w:num>
  <w:num w:numId="27">
    <w:abstractNumId w:val="25"/>
  </w:num>
  <w:num w:numId="28">
    <w:abstractNumId w:val="2"/>
  </w:num>
  <w:num w:numId="29">
    <w:abstractNumId w:val="30"/>
  </w:num>
  <w:num w:numId="30">
    <w:abstractNumId w:val="33"/>
  </w:num>
  <w:num w:numId="31">
    <w:abstractNumId w:val="12"/>
  </w:num>
  <w:num w:numId="32">
    <w:abstractNumId w:val="18"/>
  </w:num>
  <w:num w:numId="33">
    <w:abstractNumId w:val="5"/>
  </w:num>
  <w:num w:numId="34">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048E6"/>
    <w:rsid w:val="0000709C"/>
    <w:rsid w:val="0001038D"/>
    <w:rsid w:val="00015132"/>
    <w:rsid w:val="000174F7"/>
    <w:rsid w:val="00017524"/>
    <w:rsid w:val="00020DB5"/>
    <w:rsid w:val="000213D1"/>
    <w:rsid w:val="00021CED"/>
    <w:rsid w:val="00022941"/>
    <w:rsid w:val="00022AC0"/>
    <w:rsid w:val="000235E9"/>
    <w:rsid w:val="000251E7"/>
    <w:rsid w:val="000262B9"/>
    <w:rsid w:val="000272AA"/>
    <w:rsid w:val="0003144C"/>
    <w:rsid w:val="00031D75"/>
    <w:rsid w:val="00032070"/>
    <w:rsid w:val="00032669"/>
    <w:rsid w:val="00033DA7"/>
    <w:rsid w:val="00033FCB"/>
    <w:rsid w:val="000368AC"/>
    <w:rsid w:val="00036B23"/>
    <w:rsid w:val="0003785B"/>
    <w:rsid w:val="000379E4"/>
    <w:rsid w:val="00037A84"/>
    <w:rsid w:val="00037E40"/>
    <w:rsid w:val="0004012E"/>
    <w:rsid w:val="00040857"/>
    <w:rsid w:val="00044089"/>
    <w:rsid w:val="0004455E"/>
    <w:rsid w:val="000449A1"/>
    <w:rsid w:val="00045293"/>
    <w:rsid w:val="000454A9"/>
    <w:rsid w:val="0005075D"/>
    <w:rsid w:val="0005251E"/>
    <w:rsid w:val="00052536"/>
    <w:rsid w:val="0005266E"/>
    <w:rsid w:val="00053ECF"/>
    <w:rsid w:val="0005688F"/>
    <w:rsid w:val="00057D9B"/>
    <w:rsid w:val="0006107C"/>
    <w:rsid w:val="0006136D"/>
    <w:rsid w:val="00061E36"/>
    <w:rsid w:val="00062E39"/>
    <w:rsid w:val="00065FBC"/>
    <w:rsid w:val="00066825"/>
    <w:rsid w:val="00067601"/>
    <w:rsid w:val="000679A1"/>
    <w:rsid w:val="000735D4"/>
    <w:rsid w:val="0007433E"/>
    <w:rsid w:val="00075185"/>
    <w:rsid w:val="000760E6"/>
    <w:rsid w:val="00076E23"/>
    <w:rsid w:val="0007720C"/>
    <w:rsid w:val="00077EB3"/>
    <w:rsid w:val="00081C9E"/>
    <w:rsid w:val="00084FB9"/>
    <w:rsid w:val="0008572D"/>
    <w:rsid w:val="00085E46"/>
    <w:rsid w:val="000908D9"/>
    <w:rsid w:val="00090E80"/>
    <w:rsid w:val="00092B0C"/>
    <w:rsid w:val="00096688"/>
    <w:rsid w:val="00097642"/>
    <w:rsid w:val="00097F22"/>
    <w:rsid w:val="000A012E"/>
    <w:rsid w:val="000A0913"/>
    <w:rsid w:val="000A0D13"/>
    <w:rsid w:val="000A355F"/>
    <w:rsid w:val="000A567D"/>
    <w:rsid w:val="000A643B"/>
    <w:rsid w:val="000A6859"/>
    <w:rsid w:val="000A6C41"/>
    <w:rsid w:val="000B0067"/>
    <w:rsid w:val="000B04B1"/>
    <w:rsid w:val="000B06C4"/>
    <w:rsid w:val="000B37B1"/>
    <w:rsid w:val="000B4117"/>
    <w:rsid w:val="000B4F74"/>
    <w:rsid w:val="000B7218"/>
    <w:rsid w:val="000B7869"/>
    <w:rsid w:val="000B79FD"/>
    <w:rsid w:val="000C0BF6"/>
    <w:rsid w:val="000C0EA3"/>
    <w:rsid w:val="000C2D9F"/>
    <w:rsid w:val="000C39B0"/>
    <w:rsid w:val="000C66CF"/>
    <w:rsid w:val="000C678D"/>
    <w:rsid w:val="000D04BE"/>
    <w:rsid w:val="000D0F58"/>
    <w:rsid w:val="000D1375"/>
    <w:rsid w:val="000D18EC"/>
    <w:rsid w:val="000D334B"/>
    <w:rsid w:val="000D53E6"/>
    <w:rsid w:val="000D58D3"/>
    <w:rsid w:val="000E0733"/>
    <w:rsid w:val="000E0A10"/>
    <w:rsid w:val="000E26BD"/>
    <w:rsid w:val="000E3E8B"/>
    <w:rsid w:val="000E4512"/>
    <w:rsid w:val="000E596C"/>
    <w:rsid w:val="000E6F30"/>
    <w:rsid w:val="000E7126"/>
    <w:rsid w:val="000E7763"/>
    <w:rsid w:val="000F2AFB"/>
    <w:rsid w:val="000F4FB3"/>
    <w:rsid w:val="000F502F"/>
    <w:rsid w:val="000F519D"/>
    <w:rsid w:val="000F5D38"/>
    <w:rsid w:val="000F65D1"/>
    <w:rsid w:val="000F7A0B"/>
    <w:rsid w:val="000F7B37"/>
    <w:rsid w:val="000F7ECB"/>
    <w:rsid w:val="00100B99"/>
    <w:rsid w:val="001015AF"/>
    <w:rsid w:val="00102B34"/>
    <w:rsid w:val="001039DD"/>
    <w:rsid w:val="00104902"/>
    <w:rsid w:val="00104E37"/>
    <w:rsid w:val="0010618D"/>
    <w:rsid w:val="0010664D"/>
    <w:rsid w:val="0010764F"/>
    <w:rsid w:val="00110F74"/>
    <w:rsid w:val="00112950"/>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B5B"/>
    <w:rsid w:val="00131AFF"/>
    <w:rsid w:val="00132EEF"/>
    <w:rsid w:val="00133395"/>
    <w:rsid w:val="00133690"/>
    <w:rsid w:val="001351EB"/>
    <w:rsid w:val="00135A74"/>
    <w:rsid w:val="00135AD2"/>
    <w:rsid w:val="00135CFF"/>
    <w:rsid w:val="00136F8E"/>
    <w:rsid w:val="00137685"/>
    <w:rsid w:val="0014069D"/>
    <w:rsid w:val="0014142E"/>
    <w:rsid w:val="0014180B"/>
    <w:rsid w:val="00143551"/>
    <w:rsid w:val="00144917"/>
    <w:rsid w:val="00144F7C"/>
    <w:rsid w:val="00144FDD"/>
    <w:rsid w:val="00144FEC"/>
    <w:rsid w:val="001512D7"/>
    <w:rsid w:val="00151DA3"/>
    <w:rsid w:val="0015384B"/>
    <w:rsid w:val="00155306"/>
    <w:rsid w:val="00155CB9"/>
    <w:rsid w:val="00156359"/>
    <w:rsid w:val="001573DA"/>
    <w:rsid w:val="0016151C"/>
    <w:rsid w:val="001617FA"/>
    <w:rsid w:val="0016198A"/>
    <w:rsid w:val="00161C73"/>
    <w:rsid w:val="00164965"/>
    <w:rsid w:val="00164F8D"/>
    <w:rsid w:val="00165C4F"/>
    <w:rsid w:val="00166E70"/>
    <w:rsid w:val="00171914"/>
    <w:rsid w:val="001735AE"/>
    <w:rsid w:val="001744FE"/>
    <w:rsid w:val="00176AE3"/>
    <w:rsid w:val="00176BE7"/>
    <w:rsid w:val="00180BAA"/>
    <w:rsid w:val="0018184B"/>
    <w:rsid w:val="00190E68"/>
    <w:rsid w:val="001927C1"/>
    <w:rsid w:val="001940AA"/>
    <w:rsid w:val="00194778"/>
    <w:rsid w:val="00195EDC"/>
    <w:rsid w:val="001965EF"/>
    <w:rsid w:val="00196AD3"/>
    <w:rsid w:val="001A09A7"/>
    <w:rsid w:val="001A3577"/>
    <w:rsid w:val="001A5350"/>
    <w:rsid w:val="001A5E68"/>
    <w:rsid w:val="001A65EF"/>
    <w:rsid w:val="001A6E64"/>
    <w:rsid w:val="001B07BB"/>
    <w:rsid w:val="001B0BC9"/>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C86"/>
    <w:rsid w:val="001D2C8E"/>
    <w:rsid w:val="001D4399"/>
    <w:rsid w:val="001D4989"/>
    <w:rsid w:val="001D63D0"/>
    <w:rsid w:val="001D69F3"/>
    <w:rsid w:val="001D70EF"/>
    <w:rsid w:val="001D747B"/>
    <w:rsid w:val="001E21C9"/>
    <w:rsid w:val="001E244E"/>
    <w:rsid w:val="001E3B48"/>
    <w:rsid w:val="001E3C64"/>
    <w:rsid w:val="001E4305"/>
    <w:rsid w:val="001E4B08"/>
    <w:rsid w:val="001E6D5E"/>
    <w:rsid w:val="001E76A6"/>
    <w:rsid w:val="001E7DE9"/>
    <w:rsid w:val="001F62BD"/>
    <w:rsid w:val="001F7D2F"/>
    <w:rsid w:val="0020018D"/>
    <w:rsid w:val="00200596"/>
    <w:rsid w:val="00200B88"/>
    <w:rsid w:val="00201520"/>
    <w:rsid w:val="00201FB4"/>
    <w:rsid w:val="00202E77"/>
    <w:rsid w:val="00203D36"/>
    <w:rsid w:val="00210400"/>
    <w:rsid w:val="0021096B"/>
    <w:rsid w:val="0021098D"/>
    <w:rsid w:val="00213653"/>
    <w:rsid w:val="00213C9E"/>
    <w:rsid w:val="002141A0"/>
    <w:rsid w:val="00214B13"/>
    <w:rsid w:val="002151EE"/>
    <w:rsid w:val="00216428"/>
    <w:rsid w:val="002165C8"/>
    <w:rsid w:val="002167A7"/>
    <w:rsid w:val="00216B61"/>
    <w:rsid w:val="002175EE"/>
    <w:rsid w:val="002208D9"/>
    <w:rsid w:val="00222D56"/>
    <w:rsid w:val="00222D66"/>
    <w:rsid w:val="00222E28"/>
    <w:rsid w:val="002267B2"/>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785"/>
    <w:rsid w:val="00244DBD"/>
    <w:rsid w:val="002458C9"/>
    <w:rsid w:val="002472ED"/>
    <w:rsid w:val="002476C8"/>
    <w:rsid w:val="002512E0"/>
    <w:rsid w:val="00251CFA"/>
    <w:rsid w:val="00252B4F"/>
    <w:rsid w:val="00253941"/>
    <w:rsid w:val="00253A3C"/>
    <w:rsid w:val="00253CE9"/>
    <w:rsid w:val="00253E36"/>
    <w:rsid w:val="002553F6"/>
    <w:rsid w:val="00256DDC"/>
    <w:rsid w:val="002578D9"/>
    <w:rsid w:val="0026064B"/>
    <w:rsid w:val="002611B2"/>
    <w:rsid w:val="0026183D"/>
    <w:rsid w:val="00261A10"/>
    <w:rsid w:val="00262F34"/>
    <w:rsid w:val="00263D54"/>
    <w:rsid w:val="00264E07"/>
    <w:rsid w:val="00265E7D"/>
    <w:rsid w:val="00266CCC"/>
    <w:rsid w:val="002701FE"/>
    <w:rsid w:val="002702A8"/>
    <w:rsid w:val="002715F5"/>
    <w:rsid w:val="002716C9"/>
    <w:rsid w:val="00271A13"/>
    <w:rsid w:val="00271A4B"/>
    <w:rsid w:val="00271E8B"/>
    <w:rsid w:val="00272536"/>
    <w:rsid w:val="00272E37"/>
    <w:rsid w:val="00275B7C"/>
    <w:rsid w:val="002761E6"/>
    <w:rsid w:val="00280EBF"/>
    <w:rsid w:val="00281315"/>
    <w:rsid w:val="00281EEF"/>
    <w:rsid w:val="002820E8"/>
    <w:rsid w:val="00291206"/>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D52"/>
    <w:rsid w:val="002B25D9"/>
    <w:rsid w:val="002B2704"/>
    <w:rsid w:val="002B3F06"/>
    <w:rsid w:val="002B460D"/>
    <w:rsid w:val="002B67A9"/>
    <w:rsid w:val="002B76BD"/>
    <w:rsid w:val="002C12A2"/>
    <w:rsid w:val="002C188C"/>
    <w:rsid w:val="002C2A2D"/>
    <w:rsid w:val="002C2C38"/>
    <w:rsid w:val="002C4114"/>
    <w:rsid w:val="002C45B4"/>
    <w:rsid w:val="002C53B6"/>
    <w:rsid w:val="002C5BA2"/>
    <w:rsid w:val="002C6347"/>
    <w:rsid w:val="002C65B6"/>
    <w:rsid w:val="002C6F6F"/>
    <w:rsid w:val="002C7CB6"/>
    <w:rsid w:val="002D2450"/>
    <w:rsid w:val="002D4CC7"/>
    <w:rsid w:val="002D4FBE"/>
    <w:rsid w:val="002D62BE"/>
    <w:rsid w:val="002D6A81"/>
    <w:rsid w:val="002D7345"/>
    <w:rsid w:val="002E00C3"/>
    <w:rsid w:val="002E1105"/>
    <w:rsid w:val="002E332E"/>
    <w:rsid w:val="002E36E1"/>
    <w:rsid w:val="002E7011"/>
    <w:rsid w:val="002F099C"/>
    <w:rsid w:val="002F1C8C"/>
    <w:rsid w:val="002F1DBE"/>
    <w:rsid w:val="002F1E60"/>
    <w:rsid w:val="002F28ED"/>
    <w:rsid w:val="002F37D0"/>
    <w:rsid w:val="002F4B05"/>
    <w:rsid w:val="002F7EE8"/>
    <w:rsid w:val="00300502"/>
    <w:rsid w:val="00300E4B"/>
    <w:rsid w:val="00302E72"/>
    <w:rsid w:val="003030FB"/>
    <w:rsid w:val="00303823"/>
    <w:rsid w:val="00305D23"/>
    <w:rsid w:val="00306C18"/>
    <w:rsid w:val="0030770F"/>
    <w:rsid w:val="00307D99"/>
    <w:rsid w:val="00314F38"/>
    <w:rsid w:val="003174D1"/>
    <w:rsid w:val="00317D5B"/>
    <w:rsid w:val="003213CD"/>
    <w:rsid w:val="00322F45"/>
    <w:rsid w:val="00323A7E"/>
    <w:rsid w:val="00324D06"/>
    <w:rsid w:val="003256DE"/>
    <w:rsid w:val="0032637E"/>
    <w:rsid w:val="0033045A"/>
    <w:rsid w:val="0033052C"/>
    <w:rsid w:val="00331FD7"/>
    <w:rsid w:val="00332432"/>
    <w:rsid w:val="00333C34"/>
    <w:rsid w:val="00334D21"/>
    <w:rsid w:val="0034550D"/>
    <w:rsid w:val="003461BC"/>
    <w:rsid w:val="0034635A"/>
    <w:rsid w:val="003476B3"/>
    <w:rsid w:val="00350BCA"/>
    <w:rsid w:val="00350C93"/>
    <w:rsid w:val="00350C9A"/>
    <w:rsid w:val="00351D53"/>
    <w:rsid w:val="003533B4"/>
    <w:rsid w:val="00354B05"/>
    <w:rsid w:val="0035781C"/>
    <w:rsid w:val="0036064E"/>
    <w:rsid w:val="00360EAB"/>
    <w:rsid w:val="00362184"/>
    <w:rsid w:val="0036327E"/>
    <w:rsid w:val="003659AF"/>
    <w:rsid w:val="00365A0B"/>
    <w:rsid w:val="00366537"/>
    <w:rsid w:val="003665F7"/>
    <w:rsid w:val="00366AAF"/>
    <w:rsid w:val="00367DF1"/>
    <w:rsid w:val="00370121"/>
    <w:rsid w:val="003701E8"/>
    <w:rsid w:val="00372958"/>
    <w:rsid w:val="00374C54"/>
    <w:rsid w:val="00375439"/>
    <w:rsid w:val="00375AA5"/>
    <w:rsid w:val="00375E24"/>
    <w:rsid w:val="00376ED6"/>
    <w:rsid w:val="00376FE4"/>
    <w:rsid w:val="00377D8A"/>
    <w:rsid w:val="00381C4E"/>
    <w:rsid w:val="00382F1C"/>
    <w:rsid w:val="0038340D"/>
    <w:rsid w:val="003859BB"/>
    <w:rsid w:val="00387300"/>
    <w:rsid w:val="0038770D"/>
    <w:rsid w:val="00387967"/>
    <w:rsid w:val="00392B77"/>
    <w:rsid w:val="00393D5B"/>
    <w:rsid w:val="00396CB4"/>
    <w:rsid w:val="0039732A"/>
    <w:rsid w:val="003A0EDC"/>
    <w:rsid w:val="003A0EFF"/>
    <w:rsid w:val="003A1D5C"/>
    <w:rsid w:val="003A281C"/>
    <w:rsid w:val="003A43B2"/>
    <w:rsid w:val="003A4CD3"/>
    <w:rsid w:val="003A592C"/>
    <w:rsid w:val="003A662E"/>
    <w:rsid w:val="003A6693"/>
    <w:rsid w:val="003A66CD"/>
    <w:rsid w:val="003A6D3B"/>
    <w:rsid w:val="003A6F25"/>
    <w:rsid w:val="003B2A7B"/>
    <w:rsid w:val="003B2D77"/>
    <w:rsid w:val="003B3C8C"/>
    <w:rsid w:val="003B3F6F"/>
    <w:rsid w:val="003B4099"/>
    <w:rsid w:val="003B4576"/>
    <w:rsid w:val="003B4BF2"/>
    <w:rsid w:val="003B5696"/>
    <w:rsid w:val="003B648C"/>
    <w:rsid w:val="003B6ABE"/>
    <w:rsid w:val="003B6F17"/>
    <w:rsid w:val="003C068E"/>
    <w:rsid w:val="003C3383"/>
    <w:rsid w:val="003C3B47"/>
    <w:rsid w:val="003C412A"/>
    <w:rsid w:val="003C6DE2"/>
    <w:rsid w:val="003C6E6F"/>
    <w:rsid w:val="003D15E3"/>
    <w:rsid w:val="003D1FB3"/>
    <w:rsid w:val="003D4428"/>
    <w:rsid w:val="003D570B"/>
    <w:rsid w:val="003D5A84"/>
    <w:rsid w:val="003E1FAC"/>
    <w:rsid w:val="003E244A"/>
    <w:rsid w:val="003E246C"/>
    <w:rsid w:val="003E361E"/>
    <w:rsid w:val="003E45A0"/>
    <w:rsid w:val="003E4CBC"/>
    <w:rsid w:val="003E4F60"/>
    <w:rsid w:val="003E5AF8"/>
    <w:rsid w:val="003E6BE0"/>
    <w:rsid w:val="003E722B"/>
    <w:rsid w:val="003F01CB"/>
    <w:rsid w:val="003F0FC3"/>
    <w:rsid w:val="003F1C99"/>
    <w:rsid w:val="003F2104"/>
    <w:rsid w:val="003F2FA1"/>
    <w:rsid w:val="003F30E0"/>
    <w:rsid w:val="003F385C"/>
    <w:rsid w:val="003F5516"/>
    <w:rsid w:val="003F56F8"/>
    <w:rsid w:val="003F614F"/>
    <w:rsid w:val="003F6DA5"/>
    <w:rsid w:val="003F7BC9"/>
    <w:rsid w:val="004001D9"/>
    <w:rsid w:val="00401D41"/>
    <w:rsid w:val="0040441D"/>
    <w:rsid w:val="004044BA"/>
    <w:rsid w:val="00405DAE"/>
    <w:rsid w:val="004062E5"/>
    <w:rsid w:val="00407CB8"/>
    <w:rsid w:val="004127B2"/>
    <w:rsid w:val="00413286"/>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E95"/>
    <w:rsid w:val="004300EC"/>
    <w:rsid w:val="004301DA"/>
    <w:rsid w:val="004317D7"/>
    <w:rsid w:val="00432734"/>
    <w:rsid w:val="00432D09"/>
    <w:rsid w:val="00432EED"/>
    <w:rsid w:val="0043493E"/>
    <w:rsid w:val="00434EC9"/>
    <w:rsid w:val="00435129"/>
    <w:rsid w:val="00435B76"/>
    <w:rsid w:val="00436837"/>
    <w:rsid w:val="00442646"/>
    <w:rsid w:val="004428E7"/>
    <w:rsid w:val="004439D6"/>
    <w:rsid w:val="00444B31"/>
    <w:rsid w:val="00445676"/>
    <w:rsid w:val="0044595B"/>
    <w:rsid w:val="0044617F"/>
    <w:rsid w:val="004509CB"/>
    <w:rsid w:val="00451CD6"/>
    <w:rsid w:val="004524FE"/>
    <w:rsid w:val="004541E5"/>
    <w:rsid w:val="00454203"/>
    <w:rsid w:val="0045428D"/>
    <w:rsid w:val="004544D6"/>
    <w:rsid w:val="00454B67"/>
    <w:rsid w:val="00455A94"/>
    <w:rsid w:val="00456017"/>
    <w:rsid w:val="00457F94"/>
    <w:rsid w:val="004601B1"/>
    <w:rsid w:val="004609D7"/>
    <w:rsid w:val="00462017"/>
    <w:rsid w:val="00466F25"/>
    <w:rsid w:val="004673F2"/>
    <w:rsid w:val="004708F7"/>
    <w:rsid w:val="00470E07"/>
    <w:rsid w:val="00471253"/>
    <w:rsid w:val="0047129C"/>
    <w:rsid w:val="00473CD4"/>
    <w:rsid w:val="00474779"/>
    <w:rsid w:val="00474FE5"/>
    <w:rsid w:val="00475156"/>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5A94"/>
    <w:rsid w:val="004A5BB3"/>
    <w:rsid w:val="004A75DD"/>
    <w:rsid w:val="004A76E3"/>
    <w:rsid w:val="004A7C01"/>
    <w:rsid w:val="004B0139"/>
    <w:rsid w:val="004B25FA"/>
    <w:rsid w:val="004B2675"/>
    <w:rsid w:val="004B37BC"/>
    <w:rsid w:val="004B3B08"/>
    <w:rsid w:val="004B3B5D"/>
    <w:rsid w:val="004B45E1"/>
    <w:rsid w:val="004B56AD"/>
    <w:rsid w:val="004B6D91"/>
    <w:rsid w:val="004B7001"/>
    <w:rsid w:val="004C1257"/>
    <w:rsid w:val="004C1484"/>
    <w:rsid w:val="004C1FC5"/>
    <w:rsid w:val="004C2B90"/>
    <w:rsid w:val="004C471A"/>
    <w:rsid w:val="004C4B54"/>
    <w:rsid w:val="004C5A43"/>
    <w:rsid w:val="004C7E10"/>
    <w:rsid w:val="004D09F2"/>
    <w:rsid w:val="004D17AA"/>
    <w:rsid w:val="004D2B8D"/>
    <w:rsid w:val="004D3223"/>
    <w:rsid w:val="004D3585"/>
    <w:rsid w:val="004D43C9"/>
    <w:rsid w:val="004D5809"/>
    <w:rsid w:val="004D59D7"/>
    <w:rsid w:val="004D5D41"/>
    <w:rsid w:val="004D7D70"/>
    <w:rsid w:val="004E0CCF"/>
    <w:rsid w:val="004E11D7"/>
    <w:rsid w:val="004E46A9"/>
    <w:rsid w:val="004E7DA0"/>
    <w:rsid w:val="004F040C"/>
    <w:rsid w:val="004F0A6E"/>
    <w:rsid w:val="004F2FFD"/>
    <w:rsid w:val="004F6C74"/>
    <w:rsid w:val="0050022B"/>
    <w:rsid w:val="00500EF4"/>
    <w:rsid w:val="005032C4"/>
    <w:rsid w:val="00503488"/>
    <w:rsid w:val="005040E6"/>
    <w:rsid w:val="00504C2B"/>
    <w:rsid w:val="00505F09"/>
    <w:rsid w:val="00505F2F"/>
    <w:rsid w:val="0050648D"/>
    <w:rsid w:val="00510657"/>
    <w:rsid w:val="005120D5"/>
    <w:rsid w:val="00513C94"/>
    <w:rsid w:val="005160BC"/>
    <w:rsid w:val="00516961"/>
    <w:rsid w:val="00521539"/>
    <w:rsid w:val="005259C8"/>
    <w:rsid w:val="005266F8"/>
    <w:rsid w:val="0052739E"/>
    <w:rsid w:val="00527FD0"/>
    <w:rsid w:val="00530585"/>
    <w:rsid w:val="00532CB5"/>
    <w:rsid w:val="00532DE4"/>
    <w:rsid w:val="00532EAA"/>
    <w:rsid w:val="005341AC"/>
    <w:rsid w:val="00534509"/>
    <w:rsid w:val="0053469C"/>
    <w:rsid w:val="00535588"/>
    <w:rsid w:val="005408BC"/>
    <w:rsid w:val="00545BAE"/>
    <w:rsid w:val="00546B93"/>
    <w:rsid w:val="005506DC"/>
    <w:rsid w:val="00551B53"/>
    <w:rsid w:val="005520D7"/>
    <w:rsid w:val="005522C9"/>
    <w:rsid w:val="00552324"/>
    <w:rsid w:val="005536D9"/>
    <w:rsid w:val="00553733"/>
    <w:rsid w:val="005567F3"/>
    <w:rsid w:val="00562289"/>
    <w:rsid w:val="00562430"/>
    <w:rsid w:val="00562DA2"/>
    <w:rsid w:val="0056467B"/>
    <w:rsid w:val="00566A51"/>
    <w:rsid w:val="00566BC5"/>
    <w:rsid w:val="00570432"/>
    <w:rsid w:val="00571120"/>
    <w:rsid w:val="00572230"/>
    <w:rsid w:val="00572A75"/>
    <w:rsid w:val="0057452A"/>
    <w:rsid w:val="0057498E"/>
    <w:rsid w:val="005801E2"/>
    <w:rsid w:val="005839AE"/>
    <w:rsid w:val="00584BA7"/>
    <w:rsid w:val="0058544F"/>
    <w:rsid w:val="00585CBA"/>
    <w:rsid w:val="0058669B"/>
    <w:rsid w:val="005917F4"/>
    <w:rsid w:val="00591EC7"/>
    <w:rsid w:val="0059216B"/>
    <w:rsid w:val="0059257A"/>
    <w:rsid w:val="005925E6"/>
    <w:rsid w:val="00594B0C"/>
    <w:rsid w:val="005950C9"/>
    <w:rsid w:val="005961C2"/>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40A7"/>
    <w:rsid w:val="005C67E1"/>
    <w:rsid w:val="005C710F"/>
    <w:rsid w:val="005C7B6C"/>
    <w:rsid w:val="005D1530"/>
    <w:rsid w:val="005D1BD4"/>
    <w:rsid w:val="005D2014"/>
    <w:rsid w:val="005D218F"/>
    <w:rsid w:val="005D2EF9"/>
    <w:rsid w:val="005D3879"/>
    <w:rsid w:val="005D487E"/>
    <w:rsid w:val="005D712A"/>
    <w:rsid w:val="005D7F1A"/>
    <w:rsid w:val="005E1ABB"/>
    <w:rsid w:val="005E1B49"/>
    <w:rsid w:val="005E1DB3"/>
    <w:rsid w:val="005E2B0B"/>
    <w:rsid w:val="005E4466"/>
    <w:rsid w:val="005E4EAC"/>
    <w:rsid w:val="005E61DE"/>
    <w:rsid w:val="005E6E73"/>
    <w:rsid w:val="005E7040"/>
    <w:rsid w:val="005F1B4B"/>
    <w:rsid w:val="005F33D7"/>
    <w:rsid w:val="005F35A7"/>
    <w:rsid w:val="005F382F"/>
    <w:rsid w:val="005F38E5"/>
    <w:rsid w:val="005F3C35"/>
    <w:rsid w:val="005F67EC"/>
    <w:rsid w:val="005F7159"/>
    <w:rsid w:val="00600A82"/>
    <w:rsid w:val="006011D6"/>
    <w:rsid w:val="00601243"/>
    <w:rsid w:val="00601DD8"/>
    <w:rsid w:val="0060357A"/>
    <w:rsid w:val="0060402D"/>
    <w:rsid w:val="0060465F"/>
    <w:rsid w:val="00606A5C"/>
    <w:rsid w:val="0061101B"/>
    <w:rsid w:val="006118A2"/>
    <w:rsid w:val="00612413"/>
    <w:rsid w:val="006126E1"/>
    <w:rsid w:val="00613A36"/>
    <w:rsid w:val="00613C9A"/>
    <w:rsid w:val="00614141"/>
    <w:rsid w:val="00614B5C"/>
    <w:rsid w:val="0061772F"/>
    <w:rsid w:val="006204DE"/>
    <w:rsid w:val="00620F8A"/>
    <w:rsid w:val="00625E48"/>
    <w:rsid w:val="00626CD9"/>
    <w:rsid w:val="0062704B"/>
    <w:rsid w:val="00627153"/>
    <w:rsid w:val="006316FE"/>
    <w:rsid w:val="00633513"/>
    <w:rsid w:val="006360DE"/>
    <w:rsid w:val="006405E9"/>
    <w:rsid w:val="00641460"/>
    <w:rsid w:val="0064310B"/>
    <w:rsid w:val="00643D0F"/>
    <w:rsid w:val="006443D3"/>
    <w:rsid w:val="006465F2"/>
    <w:rsid w:val="00650355"/>
    <w:rsid w:val="006523CE"/>
    <w:rsid w:val="00652416"/>
    <w:rsid w:val="00652B3E"/>
    <w:rsid w:val="0065393E"/>
    <w:rsid w:val="00654D32"/>
    <w:rsid w:val="00663B65"/>
    <w:rsid w:val="006645E7"/>
    <w:rsid w:val="00664963"/>
    <w:rsid w:val="006651A5"/>
    <w:rsid w:val="006654C3"/>
    <w:rsid w:val="00672061"/>
    <w:rsid w:val="006747F3"/>
    <w:rsid w:val="00674D9B"/>
    <w:rsid w:val="0068118E"/>
    <w:rsid w:val="006834CE"/>
    <w:rsid w:val="00683CA3"/>
    <w:rsid w:val="00684438"/>
    <w:rsid w:val="00687DAF"/>
    <w:rsid w:val="00690566"/>
    <w:rsid w:val="00690E7F"/>
    <w:rsid w:val="00691155"/>
    <w:rsid w:val="00691500"/>
    <w:rsid w:val="00691C09"/>
    <w:rsid w:val="006933DF"/>
    <w:rsid w:val="00694663"/>
    <w:rsid w:val="00694771"/>
    <w:rsid w:val="00695F3B"/>
    <w:rsid w:val="00696534"/>
    <w:rsid w:val="00697EAE"/>
    <w:rsid w:val="006A0689"/>
    <w:rsid w:val="006A084D"/>
    <w:rsid w:val="006A1058"/>
    <w:rsid w:val="006A3C55"/>
    <w:rsid w:val="006A3DD3"/>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2B20"/>
    <w:rsid w:val="006C3160"/>
    <w:rsid w:val="006C4938"/>
    <w:rsid w:val="006C5720"/>
    <w:rsid w:val="006D0652"/>
    <w:rsid w:val="006D118B"/>
    <w:rsid w:val="006D11E4"/>
    <w:rsid w:val="006D244C"/>
    <w:rsid w:val="006D4126"/>
    <w:rsid w:val="006D5E7B"/>
    <w:rsid w:val="006D7ECB"/>
    <w:rsid w:val="006D7F36"/>
    <w:rsid w:val="006E0475"/>
    <w:rsid w:val="006E06A3"/>
    <w:rsid w:val="006E159B"/>
    <w:rsid w:val="006E19AD"/>
    <w:rsid w:val="006E1DCD"/>
    <w:rsid w:val="006E274D"/>
    <w:rsid w:val="006E7DB4"/>
    <w:rsid w:val="006F1179"/>
    <w:rsid w:val="006F2300"/>
    <w:rsid w:val="006F441C"/>
    <w:rsid w:val="006F4E99"/>
    <w:rsid w:val="006F5D2F"/>
    <w:rsid w:val="006F77A5"/>
    <w:rsid w:val="007009E6"/>
    <w:rsid w:val="0070412E"/>
    <w:rsid w:val="00704D30"/>
    <w:rsid w:val="007059AA"/>
    <w:rsid w:val="00706B0F"/>
    <w:rsid w:val="007070AF"/>
    <w:rsid w:val="007077C3"/>
    <w:rsid w:val="00707BAC"/>
    <w:rsid w:val="00713B49"/>
    <w:rsid w:val="00713D29"/>
    <w:rsid w:val="0071664B"/>
    <w:rsid w:val="00721F34"/>
    <w:rsid w:val="00722839"/>
    <w:rsid w:val="00722C80"/>
    <w:rsid w:val="007244F1"/>
    <w:rsid w:val="00724850"/>
    <w:rsid w:val="007254B7"/>
    <w:rsid w:val="007256B4"/>
    <w:rsid w:val="00725CEE"/>
    <w:rsid w:val="00725D8C"/>
    <w:rsid w:val="00732A6F"/>
    <w:rsid w:val="007335C7"/>
    <w:rsid w:val="00733CD6"/>
    <w:rsid w:val="007342BD"/>
    <w:rsid w:val="00740D11"/>
    <w:rsid w:val="00741F57"/>
    <w:rsid w:val="007422C9"/>
    <w:rsid w:val="007442D2"/>
    <w:rsid w:val="00745F61"/>
    <w:rsid w:val="007477B0"/>
    <w:rsid w:val="0075205B"/>
    <w:rsid w:val="00752554"/>
    <w:rsid w:val="00753BFB"/>
    <w:rsid w:val="007548EF"/>
    <w:rsid w:val="00757789"/>
    <w:rsid w:val="00757815"/>
    <w:rsid w:val="00757E61"/>
    <w:rsid w:val="007601BB"/>
    <w:rsid w:val="007628A2"/>
    <w:rsid w:val="00763E7F"/>
    <w:rsid w:val="0076503E"/>
    <w:rsid w:val="00766B19"/>
    <w:rsid w:val="0077018C"/>
    <w:rsid w:val="00770A59"/>
    <w:rsid w:val="00770BC9"/>
    <w:rsid w:val="00771F07"/>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9056A"/>
    <w:rsid w:val="00790C9F"/>
    <w:rsid w:val="00791CE3"/>
    <w:rsid w:val="00792165"/>
    <w:rsid w:val="00792B8C"/>
    <w:rsid w:val="007955B6"/>
    <w:rsid w:val="00795AC4"/>
    <w:rsid w:val="00796075"/>
    <w:rsid w:val="007964ED"/>
    <w:rsid w:val="007A1A88"/>
    <w:rsid w:val="007A1C3F"/>
    <w:rsid w:val="007A1E53"/>
    <w:rsid w:val="007A305C"/>
    <w:rsid w:val="007A3AD0"/>
    <w:rsid w:val="007A3E74"/>
    <w:rsid w:val="007A4163"/>
    <w:rsid w:val="007A6BD0"/>
    <w:rsid w:val="007A7312"/>
    <w:rsid w:val="007A7524"/>
    <w:rsid w:val="007B0169"/>
    <w:rsid w:val="007B0917"/>
    <w:rsid w:val="007B0DCB"/>
    <w:rsid w:val="007B1B75"/>
    <w:rsid w:val="007B3347"/>
    <w:rsid w:val="007B4572"/>
    <w:rsid w:val="007B487C"/>
    <w:rsid w:val="007B5EC2"/>
    <w:rsid w:val="007B605F"/>
    <w:rsid w:val="007B6FCF"/>
    <w:rsid w:val="007B70A1"/>
    <w:rsid w:val="007B7733"/>
    <w:rsid w:val="007C184A"/>
    <w:rsid w:val="007C1BB2"/>
    <w:rsid w:val="007C2F3A"/>
    <w:rsid w:val="007C3974"/>
    <w:rsid w:val="007C40A9"/>
    <w:rsid w:val="007C4CA8"/>
    <w:rsid w:val="007C4DEB"/>
    <w:rsid w:val="007C501E"/>
    <w:rsid w:val="007C50FC"/>
    <w:rsid w:val="007C6050"/>
    <w:rsid w:val="007C7B00"/>
    <w:rsid w:val="007D1CA3"/>
    <w:rsid w:val="007D2CEC"/>
    <w:rsid w:val="007D3C2D"/>
    <w:rsid w:val="007D59BE"/>
    <w:rsid w:val="007D60FE"/>
    <w:rsid w:val="007D7F6F"/>
    <w:rsid w:val="007E1A64"/>
    <w:rsid w:val="007E257A"/>
    <w:rsid w:val="007E44D3"/>
    <w:rsid w:val="007E62D2"/>
    <w:rsid w:val="007F53EB"/>
    <w:rsid w:val="007F5A2D"/>
    <w:rsid w:val="007F6D42"/>
    <w:rsid w:val="0080320A"/>
    <w:rsid w:val="008037E4"/>
    <w:rsid w:val="00804E53"/>
    <w:rsid w:val="00805A8B"/>
    <w:rsid w:val="00811641"/>
    <w:rsid w:val="00811750"/>
    <w:rsid w:val="00811C4E"/>
    <w:rsid w:val="00811E73"/>
    <w:rsid w:val="00813F6D"/>
    <w:rsid w:val="00816A2B"/>
    <w:rsid w:val="0081767F"/>
    <w:rsid w:val="0082323B"/>
    <w:rsid w:val="00825697"/>
    <w:rsid w:val="008260DD"/>
    <w:rsid w:val="00826B8C"/>
    <w:rsid w:val="00826C63"/>
    <w:rsid w:val="00830C2E"/>
    <w:rsid w:val="008327D6"/>
    <w:rsid w:val="00834481"/>
    <w:rsid w:val="00835AEA"/>
    <w:rsid w:val="00840344"/>
    <w:rsid w:val="00840B95"/>
    <w:rsid w:val="008422BC"/>
    <w:rsid w:val="00843682"/>
    <w:rsid w:val="00843945"/>
    <w:rsid w:val="00846123"/>
    <w:rsid w:val="0084773A"/>
    <w:rsid w:val="00847E91"/>
    <w:rsid w:val="00850213"/>
    <w:rsid w:val="00851658"/>
    <w:rsid w:val="00851B17"/>
    <w:rsid w:val="008532C1"/>
    <w:rsid w:val="00854CDE"/>
    <w:rsid w:val="0085560D"/>
    <w:rsid w:val="008561B0"/>
    <w:rsid w:val="008616FC"/>
    <w:rsid w:val="00862D21"/>
    <w:rsid w:val="00862F4E"/>
    <w:rsid w:val="008642EF"/>
    <w:rsid w:val="00866D4D"/>
    <w:rsid w:val="00866F0D"/>
    <w:rsid w:val="0087150B"/>
    <w:rsid w:val="008722F2"/>
    <w:rsid w:val="0087296A"/>
    <w:rsid w:val="00873078"/>
    <w:rsid w:val="008763BE"/>
    <w:rsid w:val="00876AFF"/>
    <w:rsid w:val="00876B4F"/>
    <w:rsid w:val="00880659"/>
    <w:rsid w:val="00881ABF"/>
    <w:rsid w:val="00881B6A"/>
    <w:rsid w:val="00882466"/>
    <w:rsid w:val="00885E3A"/>
    <w:rsid w:val="0089500C"/>
    <w:rsid w:val="00895214"/>
    <w:rsid w:val="00896602"/>
    <w:rsid w:val="008A1FC5"/>
    <w:rsid w:val="008A2D26"/>
    <w:rsid w:val="008A406D"/>
    <w:rsid w:val="008A46A7"/>
    <w:rsid w:val="008A4C1E"/>
    <w:rsid w:val="008A4DBC"/>
    <w:rsid w:val="008A54A4"/>
    <w:rsid w:val="008A5C1B"/>
    <w:rsid w:val="008B016A"/>
    <w:rsid w:val="008B1051"/>
    <w:rsid w:val="008B231B"/>
    <w:rsid w:val="008B2CBD"/>
    <w:rsid w:val="008B3D6D"/>
    <w:rsid w:val="008B3FFC"/>
    <w:rsid w:val="008B5B7D"/>
    <w:rsid w:val="008C1A14"/>
    <w:rsid w:val="008C3CA2"/>
    <w:rsid w:val="008C47B5"/>
    <w:rsid w:val="008C48DA"/>
    <w:rsid w:val="008C661E"/>
    <w:rsid w:val="008C7840"/>
    <w:rsid w:val="008D0C7B"/>
    <w:rsid w:val="008D23B2"/>
    <w:rsid w:val="008D305A"/>
    <w:rsid w:val="008D33A9"/>
    <w:rsid w:val="008E1A41"/>
    <w:rsid w:val="008E2543"/>
    <w:rsid w:val="008E2D1D"/>
    <w:rsid w:val="008E4057"/>
    <w:rsid w:val="008E4929"/>
    <w:rsid w:val="008E524F"/>
    <w:rsid w:val="008E5530"/>
    <w:rsid w:val="008E725B"/>
    <w:rsid w:val="008F069C"/>
    <w:rsid w:val="008F13B3"/>
    <w:rsid w:val="008F302B"/>
    <w:rsid w:val="008F3089"/>
    <w:rsid w:val="008F324E"/>
    <w:rsid w:val="008F3EA8"/>
    <w:rsid w:val="008F5059"/>
    <w:rsid w:val="008F61B4"/>
    <w:rsid w:val="008F63A0"/>
    <w:rsid w:val="008F63B0"/>
    <w:rsid w:val="008F713C"/>
    <w:rsid w:val="00900F36"/>
    <w:rsid w:val="0090240B"/>
    <w:rsid w:val="0090385B"/>
    <w:rsid w:val="00904C58"/>
    <w:rsid w:val="009054B4"/>
    <w:rsid w:val="00905ED0"/>
    <w:rsid w:val="009069EE"/>
    <w:rsid w:val="00906A35"/>
    <w:rsid w:val="00906CD4"/>
    <w:rsid w:val="00910710"/>
    <w:rsid w:val="009108B0"/>
    <w:rsid w:val="0091225C"/>
    <w:rsid w:val="00912B0E"/>
    <w:rsid w:val="00912B6F"/>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7897"/>
    <w:rsid w:val="00931203"/>
    <w:rsid w:val="00931C6F"/>
    <w:rsid w:val="00931D22"/>
    <w:rsid w:val="00932943"/>
    <w:rsid w:val="00933CEB"/>
    <w:rsid w:val="00934028"/>
    <w:rsid w:val="0093408A"/>
    <w:rsid w:val="00934DE1"/>
    <w:rsid w:val="00936F1F"/>
    <w:rsid w:val="0094130A"/>
    <w:rsid w:val="00942CE9"/>
    <w:rsid w:val="00943C8B"/>
    <w:rsid w:val="0094453C"/>
    <w:rsid w:val="00944F9B"/>
    <w:rsid w:val="00947EE6"/>
    <w:rsid w:val="00952138"/>
    <w:rsid w:val="00952227"/>
    <w:rsid w:val="009538ED"/>
    <w:rsid w:val="009539A8"/>
    <w:rsid w:val="00954D53"/>
    <w:rsid w:val="00955354"/>
    <w:rsid w:val="00956109"/>
    <w:rsid w:val="00956B45"/>
    <w:rsid w:val="00957424"/>
    <w:rsid w:val="009574B5"/>
    <w:rsid w:val="00957DD8"/>
    <w:rsid w:val="0096054F"/>
    <w:rsid w:val="00960638"/>
    <w:rsid w:val="00960AB9"/>
    <w:rsid w:val="0096171D"/>
    <w:rsid w:val="00961886"/>
    <w:rsid w:val="00962566"/>
    <w:rsid w:val="009643C6"/>
    <w:rsid w:val="00964EE2"/>
    <w:rsid w:val="00966D05"/>
    <w:rsid w:val="009673C2"/>
    <w:rsid w:val="00967EF1"/>
    <w:rsid w:val="00970373"/>
    <w:rsid w:val="009718D1"/>
    <w:rsid w:val="0097529D"/>
    <w:rsid w:val="0097566C"/>
    <w:rsid w:val="00976664"/>
    <w:rsid w:val="00976BAB"/>
    <w:rsid w:val="00977122"/>
    <w:rsid w:val="00977B91"/>
    <w:rsid w:val="00981215"/>
    <w:rsid w:val="0098447D"/>
    <w:rsid w:val="00985C19"/>
    <w:rsid w:val="00987778"/>
    <w:rsid w:val="00991B6D"/>
    <w:rsid w:val="0099203C"/>
    <w:rsid w:val="00992F97"/>
    <w:rsid w:val="0099332C"/>
    <w:rsid w:val="00993D2F"/>
    <w:rsid w:val="00997F20"/>
    <w:rsid w:val="009A0380"/>
    <w:rsid w:val="009A09F4"/>
    <w:rsid w:val="009A2557"/>
    <w:rsid w:val="009A38EB"/>
    <w:rsid w:val="009A43B7"/>
    <w:rsid w:val="009A4753"/>
    <w:rsid w:val="009A5E26"/>
    <w:rsid w:val="009B0424"/>
    <w:rsid w:val="009B100E"/>
    <w:rsid w:val="009B1137"/>
    <w:rsid w:val="009B15F9"/>
    <w:rsid w:val="009B1E35"/>
    <w:rsid w:val="009B2CCD"/>
    <w:rsid w:val="009B375B"/>
    <w:rsid w:val="009B4544"/>
    <w:rsid w:val="009B6124"/>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458C"/>
    <w:rsid w:val="009D45BE"/>
    <w:rsid w:val="009D4FA1"/>
    <w:rsid w:val="009D51F8"/>
    <w:rsid w:val="009D6958"/>
    <w:rsid w:val="009D6F57"/>
    <w:rsid w:val="009D7AE6"/>
    <w:rsid w:val="009E02DB"/>
    <w:rsid w:val="009E08C2"/>
    <w:rsid w:val="009E1569"/>
    <w:rsid w:val="009E191B"/>
    <w:rsid w:val="009E1F4D"/>
    <w:rsid w:val="009E1FEB"/>
    <w:rsid w:val="009E2A58"/>
    <w:rsid w:val="009E3480"/>
    <w:rsid w:val="009E39FD"/>
    <w:rsid w:val="009E4EBC"/>
    <w:rsid w:val="009E5228"/>
    <w:rsid w:val="009E54DA"/>
    <w:rsid w:val="009E60F6"/>
    <w:rsid w:val="009E64F0"/>
    <w:rsid w:val="009E6517"/>
    <w:rsid w:val="009E6DAC"/>
    <w:rsid w:val="009F04D4"/>
    <w:rsid w:val="009F31E3"/>
    <w:rsid w:val="009F4031"/>
    <w:rsid w:val="009F4D0F"/>
    <w:rsid w:val="009F5E1B"/>
    <w:rsid w:val="009F7BDF"/>
    <w:rsid w:val="00A0176C"/>
    <w:rsid w:val="00A01C74"/>
    <w:rsid w:val="00A02917"/>
    <w:rsid w:val="00A0497F"/>
    <w:rsid w:val="00A04F2A"/>
    <w:rsid w:val="00A05D9F"/>
    <w:rsid w:val="00A0699F"/>
    <w:rsid w:val="00A101E8"/>
    <w:rsid w:val="00A10D42"/>
    <w:rsid w:val="00A116A0"/>
    <w:rsid w:val="00A11A45"/>
    <w:rsid w:val="00A11B70"/>
    <w:rsid w:val="00A12371"/>
    <w:rsid w:val="00A12D63"/>
    <w:rsid w:val="00A14527"/>
    <w:rsid w:val="00A150E3"/>
    <w:rsid w:val="00A167BE"/>
    <w:rsid w:val="00A17D67"/>
    <w:rsid w:val="00A2251C"/>
    <w:rsid w:val="00A225D2"/>
    <w:rsid w:val="00A25E21"/>
    <w:rsid w:val="00A26A89"/>
    <w:rsid w:val="00A272B8"/>
    <w:rsid w:val="00A307F8"/>
    <w:rsid w:val="00A30923"/>
    <w:rsid w:val="00A315E3"/>
    <w:rsid w:val="00A33887"/>
    <w:rsid w:val="00A34971"/>
    <w:rsid w:val="00A3650F"/>
    <w:rsid w:val="00A37A65"/>
    <w:rsid w:val="00A412F6"/>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D14"/>
    <w:rsid w:val="00A53F81"/>
    <w:rsid w:val="00A54769"/>
    <w:rsid w:val="00A549C2"/>
    <w:rsid w:val="00A5551B"/>
    <w:rsid w:val="00A56496"/>
    <w:rsid w:val="00A6324D"/>
    <w:rsid w:val="00A6569F"/>
    <w:rsid w:val="00A65BFF"/>
    <w:rsid w:val="00A67B01"/>
    <w:rsid w:val="00A70D20"/>
    <w:rsid w:val="00A71E0A"/>
    <w:rsid w:val="00A71E12"/>
    <w:rsid w:val="00A72DC8"/>
    <w:rsid w:val="00A770F1"/>
    <w:rsid w:val="00A80950"/>
    <w:rsid w:val="00A812C2"/>
    <w:rsid w:val="00A8315B"/>
    <w:rsid w:val="00A834B6"/>
    <w:rsid w:val="00A857B5"/>
    <w:rsid w:val="00A87689"/>
    <w:rsid w:val="00A87E8A"/>
    <w:rsid w:val="00A904DE"/>
    <w:rsid w:val="00A90D5B"/>
    <w:rsid w:val="00A92091"/>
    <w:rsid w:val="00A9236A"/>
    <w:rsid w:val="00A935E5"/>
    <w:rsid w:val="00A93BFE"/>
    <w:rsid w:val="00A941AC"/>
    <w:rsid w:val="00A948A5"/>
    <w:rsid w:val="00A956E1"/>
    <w:rsid w:val="00A95900"/>
    <w:rsid w:val="00A9605F"/>
    <w:rsid w:val="00A96275"/>
    <w:rsid w:val="00A96968"/>
    <w:rsid w:val="00A974EB"/>
    <w:rsid w:val="00A97F07"/>
    <w:rsid w:val="00AA0034"/>
    <w:rsid w:val="00AA0672"/>
    <w:rsid w:val="00AA08A7"/>
    <w:rsid w:val="00AA0AF9"/>
    <w:rsid w:val="00AA2133"/>
    <w:rsid w:val="00AA32D4"/>
    <w:rsid w:val="00AA33EC"/>
    <w:rsid w:val="00AA3D9A"/>
    <w:rsid w:val="00AA4578"/>
    <w:rsid w:val="00AA4A5A"/>
    <w:rsid w:val="00AA5317"/>
    <w:rsid w:val="00AA5320"/>
    <w:rsid w:val="00AA57EC"/>
    <w:rsid w:val="00AA5888"/>
    <w:rsid w:val="00AA6AE6"/>
    <w:rsid w:val="00AA6C2D"/>
    <w:rsid w:val="00AB1602"/>
    <w:rsid w:val="00AB1611"/>
    <w:rsid w:val="00AB198D"/>
    <w:rsid w:val="00AB344A"/>
    <w:rsid w:val="00AB357F"/>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9D2"/>
    <w:rsid w:val="00AC758A"/>
    <w:rsid w:val="00AD0CD2"/>
    <w:rsid w:val="00AD222A"/>
    <w:rsid w:val="00AD258F"/>
    <w:rsid w:val="00AD3E3F"/>
    <w:rsid w:val="00AD4335"/>
    <w:rsid w:val="00AD52B3"/>
    <w:rsid w:val="00AD6423"/>
    <w:rsid w:val="00AD73C1"/>
    <w:rsid w:val="00AD7D8B"/>
    <w:rsid w:val="00AE0DB0"/>
    <w:rsid w:val="00AE149F"/>
    <w:rsid w:val="00AE1C15"/>
    <w:rsid w:val="00AE4FFE"/>
    <w:rsid w:val="00AE50D0"/>
    <w:rsid w:val="00AE67DD"/>
    <w:rsid w:val="00AE73D4"/>
    <w:rsid w:val="00AE7583"/>
    <w:rsid w:val="00AF0505"/>
    <w:rsid w:val="00AF0FD5"/>
    <w:rsid w:val="00AF1519"/>
    <w:rsid w:val="00AF22FA"/>
    <w:rsid w:val="00AF2933"/>
    <w:rsid w:val="00AF3088"/>
    <w:rsid w:val="00AF5CBA"/>
    <w:rsid w:val="00AF5E77"/>
    <w:rsid w:val="00AF6AF2"/>
    <w:rsid w:val="00B00129"/>
    <w:rsid w:val="00B00CE5"/>
    <w:rsid w:val="00B03E3A"/>
    <w:rsid w:val="00B049F9"/>
    <w:rsid w:val="00B05907"/>
    <w:rsid w:val="00B074EB"/>
    <w:rsid w:val="00B07E87"/>
    <w:rsid w:val="00B10065"/>
    <w:rsid w:val="00B10A08"/>
    <w:rsid w:val="00B1674E"/>
    <w:rsid w:val="00B2021A"/>
    <w:rsid w:val="00B20FD1"/>
    <w:rsid w:val="00B23705"/>
    <w:rsid w:val="00B23BF2"/>
    <w:rsid w:val="00B254DA"/>
    <w:rsid w:val="00B2563F"/>
    <w:rsid w:val="00B26CFB"/>
    <w:rsid w:val="00B2760B"/>
    <w:rsid w:val="00B31916"/>
    <w:rsid w:val="00B3307B"/>
    <w:rsid w:val="00B33522"/>
    <w:rsid w:val="00B34509"/>
    <w:rsid w:val="00B347EA"/>
    <w:rsid w:val="00B355DD"/>
    <w:rsid w:val="00B3577D"/>
    <w:rsid w:val="00B3741F"/>
    <w:rsid w:val="00B37FCE"/>
    <w:rsid w:val="00B408D4"/>
    <w:rsid w:val="00B40E28"/>
    <w:rsid w:val="00B41800"/>
    <w:rsid w:val="00B420A4"/>
    <w:rsid w:val="00B42867"/>
    <w:rsid w:val="00B4352E"/>
    <w:rsid w:val="00B43832"/>
    <w:rsid w:val="00B44219"/>
    <w:rsid w:val="00B4457A"/>
    <w:rsid w:val="00B44EB4"/>
    <w:rsid w:val="00B450C4"/>
    <w:rsid w:val="00B45164"/>
    <w:rsid w:val="00B45DF2"/>
    <w:rsid w:val="00B464E1"/>
    <w:rsid w:val="00B4693F"/>
    <w:rsid w:val="00B46B41"/>
    <w:rsid w:val="00B50688"/>
    <w:rsid w:val="00B5070C"/>
    <w:rsid w:val="00B51D56"/>
    <w:rsid w:val="00B537B1"/>
    <w:rsid w:val="00B541DE"/>
    <w:rsid w:val="00B5499F"/>
    <w:rsid w:val="00B5530A"/>
    <w:rsid w:val="00B557E0"/>
    <w:rsid w:val="00B57362"/>
    <w:rsid w:val="00B577B9"/>
    <w:rsid w:val="00B57E31"/>
    <w:rsid w:val="00B60568"/>
    <w:rsid w:val="00B61AE2"/>
    <w:rsid w:val="00B6327D"/>
    <w:rsid w:val="00B720A1"/>
    <w:rsid w:val="00B74655"/>
    <w:rsid w:val="00B746C3"/>
    <w:rsid w:val="00B74ADF"/>
    <w:rsid w:val="00B7523E"/>
    <w:rsid w:val="00B753CF"/>
    <w:rsid w:val="00B7550F"/>
    <w:rsid w:val="00B76020"/>
    <w:rsid w:val="00B772D6"/>
    <w:rsid w:val="00B77567"/>
    <w:rsid w:val="00B80170"/>
    <w:rsid w:val="00B80794"/>
    <w:rsid w:val="00B81F12"/>
    <w:rsid w:val="00B832DD"/>
    <w:rsid w:val="00B8414C"/>
    <w:rsid w:val="00B86088"/>
    <w:rsid w:val="00B90466"/>
    <w:rsid w:val="00B90EDB"/>
    <w:rsid w:val="00B91A16"/>
    <w:rsid w:val="00B91A8D"/>
    <w:rsid w:val="00B91C98"/>
    <w:rsid w:val="00B9250E"/>
    <w:rsid w:val="00B94B0F"/>
    <w:rsid w:val="00B94E4F"/>
    <w:rsid w:val="00B960CC"/>
    <w:rsid w:val="00B979D8"/>
    <w:rsid w:val="00BA1B77"/>
    <w:rsid w:val="00BA2130"/>
    <w:rsid w:val="00BA22F3"/>
    <w:rsid w:val="00BA3C61"/>
    <w:rsid w:val="00BA4DF2"/>
    <w:rsid w:val="00BA4E52"/>
    <w:rsid w:val="00BA63F6"/>
    <w:rsid w:val="00BA7246"/>
    <w:rsid w:val="00BB0856"/>
    <w:rsid w:val="00BB140D"/>
    <w:rsid w:val="00BB1C19"/>
    <w:rsid w:val="00BB2DCE"/>
    <w:rsid w:val="00BB43CE"/>
    <w:rsid w:val="00BC0000"/>
    <w:rsid w:val="00BC0F3D"/>
    <w:rsid w:val="00BC1273"/>
    <w:rsid w:val="00BC160C"/>
    <w:rsid w:val="00BC3A05"/>
    <w:rsid w:val="00BC60D9"/>
    <w:rsid w:val="00BC737D"/>
    <w:rsid w:val="00BD1B38"/>
    <w:rsid w:val="00BD77CF"/>
    <w:rsid w:val="00BE0EF3"/>
    <w:rsid w:val="00BE1ACF"/>
    <w:rsid w:val="00BE1BA1"/>
    <w:rsid w:val="00BE3522"/>
    <w:rsid w:val="00BE3C14"/>
    <w:rsid w:val="00BE75FC"/>
    <w:rsid w:val="00BE7678"/>
    <w:rsid w:val="00BF0B4D"/>
    <w:rsid w:val="00BF3C2F"/>
    <w:rsid w:val="00BF4421"/>
    <w:rsid w:val="00BF4BAD"/>
    <w:rsid w:val="00C00824"/>
    <w:rsid w:val="00C008BA"/>
    <w:rsid w:val="00C01262"/>
    <w:rsid w:val="00C0211E"/>
    <w:rsid w:val="00C02544"/>
    <w:rsid w:val="00C03FE3"/>
    <w:rsid w:val="00C050BC"/>
    <w:rsid w:val="00C062C8"/>
    <w:rsid w:val="00C06D5E"/>
    <w:rsid w:val="00C07551"/>
    <w:rsid w:val="00C07B50"/>
    <w:rsid w:val="00C10C7E"/>
    <w:rsid w:val="00C1142C"/>
    <w:rsid w:val="00C118B0"/>
    <w:rsid w:val="00C1219E"/>
    <w:rsid w:val="00C1363E"/>
    <w:rsid w:val="00C21D61"/>
    <w:rsid w:val="00C228A2"/>
    <w:rsid w:val="00C2306A"/>
    <w:rsid w:val="00C23C79"/>
    <w:rsid w:val="00C2400B"/>
    <w:rsid w:val="00C240C2"/>
    <w:rsid w:val="00C25E4C"/>
    <w:rsid w:val="00C25FB9"/>
    <w:rsid w:val="00C26E87"/>
    <w:rsid w:val="00C26F39"/>
    <w:rsid w:val="00C32014"/>
    <w:rsid w:val="00C32114"/>
    <w:rsid w:val="00C32D04"/>
    <w:rsid w:val="00C33EEE"/>
    <w:rsid w:val="00C3557A"/>
    <w:rsid w:val="00C35C3E"/>
    <w:rsid w:val="00C36842"/>
    <w:rsid w:val="00C42DC1"/>
    <w:rsid w:val="00C43425"/>
    <w:rsid w:val="00C438B3"/>
    <w:rsid w:val="00C44ED2"/>
    <w:rsid w:val="00C45FFE"/>
    <w:rsid w:val="00C462DE"/>
    <w:rsid w:val="00C46A5D"/>
    <w:rsid w:val="00C46D92"/>
    <w:rsid w:val="00C4734D"/>
    <w:rsid w:val="00C479F9"/>
    <w:rsid w:val="00C51460"/>
    <w:rsid w:val="00C51D0C"/>
    <w:rsid w:val="00C54910"/>
    <w:rsid w:val="00C54C34"/>
    <w:rsid w:val="00C55A3D"/>
    <w:rsid w:val="00C56833"/>
    <w:rsid w:val="00C56E53"/>
    <w:rsid w:val="00C56F76"/>
    <w:rsid w:val="00C60AC9"/>
    <w:rsid w:val="00C61F35"/>
    <w:rsid w:val="00C629C7"/>
    <w:rsid w:val="00C630A7"/>
    <w:rsid w:val="00C64575"/>
    <w:rsid w:val="00C64982"/>
    <w:rsid w:val="00C65D9B"/>
    <w:rsid w:val="00C72346"/>
    <w:rsid w:val="00C743A6"/>
    <w:rsid w:val="00C74402"/>
    <w:rsid w:val="00C747B4"/>
    <w:rsid w:val="00C74AEF"/>
    <w:rsid w:val="00C766A4"/>
    <w:rsid w:val="00C76BCA"/>
    <w:rsid w:val="00C77F34"/>
    <w:rsid w:val="00C829AC"/>
    <w:rsid w:val="00C83458"/>
    <w:rsid w:val="00C83E56"/>
    <w:rsid w:val="00C87836"/>
    <w:rsid w:val="00C908CF"/>
    <w:rsid w:val="00C90FD3"/>
    <w:rsid w:val="00C92047"/>
    <w:rsid w:val="00C92332"/>
    <w:rsid w:val="00C9521B"/>
    <w:rsid w:val="00CA09C9"/>
    <w:rsid w:val="00CA134D"/>
    <w:rsid w:val="00CA3421"/>
    <w:rsid w:val="00CA5888"/>
    <w:rsid w:val="00CB0D10"/>
    <w:rsid w:val="00CB1071"/>
    <w:rsid w:val="00CB113F"/>
    <w:rsid w:val="00CB171D"/>
    <w:rsid w:val="00CB1819"/>
    <w:rsid w:val="00CB26F5"/>
    <w:rsid w:val="00CB317F"/>
    <w:rsid w:val="00CB3FFC"/>
    <w:rsid w:val="00CB635A"/>
    <w:rsid w:val="00CB6B45"/>
    <w:rsid w:val="00CB77B2"/>
    <w:rsid w:val="00CB7ABA"/>
    <w:rsid w:val="00CC1CFE"/>
    <w:rsid w:val="00CC29F0"/>
    <w:rsid w:val="00CC2BA8"/>
    <w:rsid w:val="00CC2FB1"/>
    <w:rsid w:val="00CC358C"/>
    <w:rsid w:val="00CC3F06"/>
    <w:rsid w:val="00CC43FA"/>
    <w:rsid w:val="00CD038F"/>
    <w:rsid w:val="00CD1305"/>
    <w:rsid w:val="00CD230E"/>
    <w:rsid w:val="00CD2E25"/>
    <w:rsid w:val="00CD36F5"/>
    <w:rsid w:val="00CD37CC"/>
    <w:rsid w:val="00CD3885"/>
    <w:rsid w:val="00CD3D10"/>
    <w:rsid w:val="00CD4C81"/>
    <w:rsid w:val="00CD6110"/>
    <w:rsid w:val="00CD6C1C"/>
    <w:rsid w:val="00CD70AA"/>
    <w:rsid w:val="00CD75B8"/>
    <w:rsid w:val="00CE0BDC"/>
    <w:rsid w:val="00CE3E8B"/>
    <w:rsid w:val="00CE41DD"/>
    <w:rsid w:val="00CE47D2"/>
    <w:rsid w:val="00CE5127"/>
    <w:rsid w:val="00CE5C88"/>
    <w:rsid w:val="00CE6D8D"/>
    <w:rsid w:val="00CE7150"/>
    <w:rsid w:val="00CF2230"/>
    <w:rsid w:val="00CF23D6"/>
    <w:rsid w:val="00CF294E"/>
    <w:rsid w:val="00CF3165"/>
    <w:rsid w:val="00CF3819"/>
    <w:rsid w:val="00CF4CB6"/>
    <w:rsid w:val="00CF69F2"/>
    <w:rsid w:val="00D0432F"/>
    <w:rsid w:val="00D11758"/>
    <w:rsid w:val="00D1258A"/>
    <w:rsid w:val="00D15656"/>
    <w:rsid w:val="00D20034"/>
    <w:rsid w:val="00D210A7"/>
    <w:rsid w:val="00D2112D"/>
    <w:rsid w:val="00D21BE1"/>
    <w:rsid w:val="00D22E26"/>
    <w:rsid w:val="00D24222"/>
    <w:rsid w:val="00D2529E"/>
    <w:rsid w:val="00D274FC"/>
    <w:rsid w:val="00D3208D"/>
    <w:rsid w:val="00D32C1B"/>
    <w:rsid w:val="00D33F43"/>
    <w:rsid w:val="00D35B3D"/>
    <w:rsid w:val="00D35F63"/>
    <w:rsid w:val="00D35F6B"/>
    <w:rsid w:val="00D367A8"/>
    <w:rsid w:val="00D3699F"/>
    <w:rsid w:val="00D40B89"/>
    <w:rsid w:val="00D43454"/>
    <w:rsid w:val="00D43BEF"/>
    <w:rsid w:val="00D45657"/>
    <w:rsid w:val="00D50470"/>
    <w:rsid w:val="00D505EE"/>
    <w:rsid w:val="00D5193D"/>
    <w:rsid w:val="00D52E46"/>
    <w:rsid w:val="00D54EDB"/>
    <w:rsid w:val="00D55ED2"/>
    <w:rsid w:val="00D57735"/>
    <w:rsid w:val="00D61B21"/>
    <w:rsid w:val="00D620BA"/>
    <w:rsid w:val="00D62530"/>
    <w:rsid w:val="00D63C53"/>
    <w:rsid w:val="00D6496F"/>
    <w:rsid w:val="00D659AA"/>
    <w:rsid w:val="00D65CEF"/>
    <w:rsid w:val="00D66097"/>
    <w:rsid w:val="00D709B7"/>
    <w:rsid w:val="00D72B6B"/>
    <w:rsid w:val="00D811F2"/>
    <w:rsid w:val="00D81619"/>
    <w:rsid w:val="00D81C65"/>
    <w:rsid w:val="00D834AB"/>
    <w:rsid w:val="00D84406"/>
    <w:rsid w:val="00D8452A"/>
    <w:rsid w:val="00D85B03"/>
    <w:rsid w:val="00D91070"/>
    <w:rsid w:val="00D92533"/>
    <w:rsid w:val="00D92CB5"/>
    <w:rsid w:val="00DA04DF"/>
    <w:rsid w:val="00DA13A3"/>
    <w:rsid w:val="00DA1D30"/>
    <w:rsid w:val="00DA3470"/>
    <w:rsid w:val="00DA40CF"/>
    <w:rsid w:val="00DA529C"/>
    <w:rsid w:val="00DA5B90"/>
    <w:rsid w:val="00DA5D84"/>
    <w:rsid w:val="00DA7137"/>
    <w:rsid w:val="00DA730B"/>
    <w:rsid w:val="00DA7E68"/>
    <w:rsid w:val="00DB2F50"/>
    <w:rsid w:val="00DB6A73"/>
    <w:rsid w:val="00DB6C32"/>
    <w:rsid w:val="00DC0DB9"/>
    <w:rsid w:val="00DC0E3F"/>
    <w:rsid w:val="00DC278D"/>
    <w:rsid w:val="00DC3625"/>
    <w:rsid w:val="00DC44B8"/>
    <w:rsid w:val="00DC5180"/>
    <w:rsid w:val="00DC5444"/>
    <w:rsid w:val="00DC62D9"/>
    <w:rsid w:val="00DC7967"/>
    <w:rsid w:val="00DD34BB"/>
    <w:rsid w:val="00DD5D00"/>
    <w:rsid w:val="00DD6AA9"/>
    <w:rsid w:val="00DE00E1"/>
    <w:rsid w:val="00DE0CCB"/>
    <w:rsid w:val="00DE219C"/>
    <w:rsid w:val="00DE6A1E"/>
    <w:rsid w:val="00DE79C4"/>
    <w:rsid w:val="00DF1563"/>
    <w:rsid w:val="00DF2A95"/>
    <w:rsid w:val="00DF2FE5"/>
    <w:rsid w:val="00DF46FA"/>
    <w:rsid w:val="00DF765A"/>
    <w:rsid w:val="00E00A95"/>
    <w:rsid w:val="00E00D06"/>
    <w:rsid w:val="00E00D0C"/>
    <w:rsid w:val="00E0152A"/>
    <w:rsid w:val="00E030B8"/>
    <w:rsid w:val="00E033EA"/>
    <w:rsid w:val="00E041FB"/>
    <w:rsid w:val="00E04A0D"/>
    <w:rsid w:val="00E059B5"/>
    <w:rsid w:val="00E0655B"/>
    <w:rsid w:val="00E06FE9"/>
    <w:rsid w:val="00E0710F"/>
    <w:rsid w:val="00E074AF"/>
    <w:rsid w:val="00E07822"/>
    <w:rsid w:val="00E07880"/>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5269"/>
    <w:rsid w:val="00E35657"/>
    <w:rsid w:val="00E357E9"/>
    <w:rsid w:val="00E35C3A"/>
    <w:rsid w:val="00E35FB3"/>
    <w:rsid w:val="00E3638E"/>
    <w:rsid w:val="00E37CBB"/>
    <w:rsid w:val="00E40151"/>
    <w:rsid w:val="00E4016E"/>
    <w:rsid w:val="00E42C33"/>
    <w:rsid w:val="00E4443B"/>
    <w:rsid w:val="00E509F8"/>
    <w:rsid w:val="00E52AA0"/>
    <w:rsid w:val="00E5300E"/>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A82"/>
    <w:rsid w:val="00E73F5D"/>
    <w:rsid w:val="00E74002"/>
    <w:rsid w:val="00E7509F"/>
    <w:rsid w:val="00E757EF"/>
    <w:rsid w:val="00E82F3C"/>
    <w:rsid w:val="00E82FBB"/>
    <w:rsid w:val="00E83FB1"/>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64A3"/>
    <w:rsid w:val="00EA6E52"/>
    <w:rsid w:val="00EB018E"/>
    <w:rsid w:val="00EB0FFB"/>
    <w:rsid w:val="00EB134B"/>
    <w:rsid w:val="00EB1848"/>
    <w:rsid w:val="00EB1B75"/>
    <w:rsid w:val="00EB1F9A"/>
    <w:rsid w:val="00EB2720"/>
    <w:rsid w:val="00EB2CEC"/>
    <w:rsid w:val="00EB357A"/>
    <w:rsid w:val="00EB4042"/>
    <w:rsid w:val="00EB73E3"/>
    <w:rsid w:val="00EB750D"/>
    <w:rsid w:val="00EB7FE8"/>
    <w:rsid w:val="00EC2C29"/>
    <w:rsid w:val="00EC4447"/>
    <w:rsid w:val="00EC56D8"/>
    <w:rsid w:val="00EC5DE8"/>
    <w:rsid w:val="00EC61AF"/>
    <w:rsid w:val="00ED1B94"/>
    <w:rsid w:val="00ED1F03"/>
    <w:rsid w:val="00ED2112"/>
    <w:rsid w:val="00ED3206"/>
    <w:rsid w:val="00ED3641"/>
    <w:rsid w:val="00ED39CE"/>
    <w:rsid w:val="00ED3D69"/>
    <w:rsid w:val="00ED414A"/>
    <w:rsid w:val="00ED5D70"/>
    <w:rsid w:val="00ED67B3"/>
    <w:rsid w:val="00ED7B07"/>
    <w:rsid w:val="00EE0C44"/>
    <w:rsid w:val="00EE2026"/>
    <w:rsid w:val="00EE2F13"/>
    <w:rsid w:val="00EE3559"/>
    <w:rsid w:val="00EE4179"/>
    <w:rsid w:val="00EE45C2"/>
    <w:rsid w:val="00EE469D"/>
    <w:rsid w:val="00EE601D"/>
    <w:rsid w:val="00EE6D67"/>
    <w:rsid w:val="00EE6E60"/>
    <w:rsid w:val="00EF1E99"/>
    <w:rsid w:val="00EF3876"/>
    <w:rsid w:val="00EF4DBE"/>
    <w:rsid w:val="00EF60CC"/>
    <w:rsid w:val="00EF7670"/>
    <w:rsid w:val="00EF7949"/>
    <w:rsid w:val="00F00686"/>
    <w:rsid w:val="00F019CD"/>
    <w:rsid w:val="00F03916"/>
    <w:rsid w:val="00F03A94"/>
    <w:rsid w:val="00F03E83"/>
    <w:rsid w:val="00F04677"/>
    <w:rsid w:val="00F06468"/>
    <w:rsid w:val="00F067CC"/>
    <w:rsid w:val="00F06E5E"/>
    <w:rsid w:val="00F07CA3"/>
    <w:rsid w:val="00F1018C"/>
    <w:rsid w:val="00F1266A"/>
    <w:rsid w:val="00F13034"/>
    <w:rsid w:val="00F14FBD"/>
    <w:rsid w:val="00F218A2"/>
    <w:rsid w:val="00F22219"/>
    <w:rsid w:val="00F22B0E"/>
    <w:rsid w:val="00F23B6D"/>
    <w:rsid w:val="00F252D2"/>
    <w:rsid w:val="00F26458"/>
    <w:rsid w:val="00F27310"/>
    <w:rsid w:val="00F277C8"/>
    <w:rsid w:val="00F313FB"/>
    <w:rsid w:val="00F32110"/>
    <w:rsid w:val="00F322C2"/>
    <w:rsid w:val="00F33934"/>
    <w:rsid w:val="00F36076"/>
    <w:rsid w:val="00F36AC9"/>
    <w:rsid w:val="00F3713D"/>
    <w:rsid w:val="00F40717"/>
    <w:rsid w:val="00F4151E"/>
    <w:rsid w:val="00F4191D"/>
    <w:rsid w:val="00F435BC"/>
    <w:rsid w:val="00F43BBA"/>
    <w:rsid w:val="00F44D73"/>
    <w:rsid w:val="00F461DD"/>
    <w:rsid w:val="00F51864"/>
    <w:rsid w:val="00F5300B"/>
    <w:rsid w:val="00F554B9"/>
    <w:rsid w:val="00F56263"/>
    <w:rsid w:val="00F56FF3"/>
    <w:rsid w:val="00F61ECD"/>
    <w:rsid w:val="00F62A38"/>
    <w:rsid w:val="00F635BD"/>
    <w:rsid w:val="00F6498D"/>
    <w:rsid w:val="00F64BD9"/>
    <w:rsid w:val="00F66E33"/>
    <w:rsid w:val="00F675F1"/>
    <w:rsid w:val="00F70A60"/>
    <w:rsid w:val="00F70BAE"/>
    <w:rsid w:val="00F72217"/>
    <w:rsid w:val="00F72902"/>
    <w:rsid w:val="00F72967"/>
    <w:rsid w:val="00F74187"/>
    <w:rsid w:val="00F743EB"/>
    <w:rsid w:val="00F7496D"/>
    <w:rsid w:val="00F81ABD"/>
    <w:rsid w:val="00F81D85"/>
    <w:rsid w:val="00F81F96"/>
    <w:rsid w:val="00F81FF7"/>
    <w:rsid w:val="00F82D87"/>
    <w:rsid w:val="00F8461D"/>
    <w:rsid w:val="00F8462C"/>
    <w:rsid w:val="00F86AB5"/>
    <w:rsid w:val="00F86F4C"/>
    <w:rsid w:val="00F87B64"/>
    <w:rsid w:val="00F87F32"/>
    <w:rsid w:val="00F91D60"/>
    <w:rsid w:val="00F92A73"/>
    <w:rsid w:val="00F93367"/>
    <w:rsid w:val="00F94025"/>
    <w:rsid w:val="00F94BFE"/>
    <w:rsid w:val="00F94ED5"/>
    <w:rsid w:val="00F95ED1"/>
    <w:rsid w:val="00F9670A"/>
    <w:rsid w:val="00F97180"/>
    <w:rsid w:val="00FA0787"/>
    <w:rsid w:val="00FA2673"/>
    <w:rsid w:val="00FA3058"/>
    <w:rsid w:val="00FA3859"/>
    <w:rsid w:val="00FA4796"/>
    <w:rsid w:val="00FA5152"/>
    <w:rsid w:val="00FA59F1"/>
    <w:rsid w:val="00FA62E1"/>
    <w:rsid w:val="00FA695B"/>
    <w:rsid w:val="00FA6FCA"/>
    <w:rsid w:val="00FA7161"/>
    <w:rsid w:val="00FB12F1"/>
    <w:rsid w:val="00FB1BF1"/>
    <w:rsid w:val="00FB2922"/>
    <w:rsid w:val="00FB2CAD"/>
    <w:rsid w:val="00FB4190"/>
    <w:rsid w:val="00FB54CE"/>
    <w:rsid w:val="00FB665A"/>
    <w:rsid w:val="00FB7964"/>
    <w:rsid w:val="00FC037D"/>
    <w:rsid w:val="00FC0766"/>
    <w:rsid w:val="00FC15DD"/>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1A7F"/>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D5B36D7E-A9AB-46C3-AF7B-A92F4BAE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 w:type="paragraph" w:customStyle="1" w:styleId="Guidance">
    <w:name w:val="Guidance"/>
    <w:basedOn w:val="a"/>
    <w:link w:val="GuidanceChar"/>
    <w:rsid w:val="0033052C"/>
    <w:rPr>
      <w:rFonts w:eastAsiaTheme="minorEastAsia"/>
      <w:i/>
      <w:color w:val="0000FF"/>
      <w:lang w:eastAsia="en-US"/>
    </w:rPr>
  </w:style>
  <w:style w:type="character" w:customStyle="1" w:styleId="TFChar">
    <w:name w:val="TF Char"/>
    <w:link w:val="TF"/>
    <w:qFormat/>
    <w:rsid w:val="0033052C"/>
    <w:rPr>
      <w:rFonts w:ascii="Arial" w:hAnsi="Arial"/>
      <w:b/>
      <w:lang w:val="en-GB" w:eastAsia="ko-KR"/>
    </w:rPr>
  </w:style>
  <w:style w:type="character" w:customStyle="1" w:styleId="GuidanceChar">
    <w:name w:val="Guidance Char"/>
    <w:link w:val="Guidance"/>
    <w:rsid w:val="0033052C"/>
    <w:rPr>
      <w:rFonts w:eastAsiaTheme="minorEastAsia"/>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80462980">
      <w:bodyDiv w:val="1"/>
      <w:marLeft w:val="0"/>
      <w:marRight w:val="0"/>
      <w:marTop w:val="0"/>
      <w:marBottom w:val="0"/>
      <w:divBdr>
        <w:top w:val="none" w:sz="0" w:space="0" w:color="auto"/>
        <w:left w:val="none" w:sz="0" w:space="0" w:color="auto"/>
        <w:bottom w:val="none" w:sz="0" w:space="0" w:color="auto"/>
        <w:right w:val="none" w:sz="0" w:space="0" w:color="auto"/>
      </w:divBdr>
      <w:divsChild>
        <w:div w:id="1175613058">
          <w:marLeft w:val="2405"/>
          <w:marRight w:val="0"/>
          <w:marTop w:val="86"/>
          <w:marBottom w:val="0"/>
          <w:divBdr>
            <w:top w:val="none" w:sz="0" w:space="0" w:color="auto"/>
            <w:left w:val="none" w:sz="0" w:space="0" w:color="auto"/>
            <w:bottom w:val="none" w:sz="0" w:space="0" w:color="auto"/>
            <w:right w:val="none" w:sz="0" w:space="0" w:color="auto"/>
          </w:divBdr>
        </w:div>
      </w:divsChild>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788158157">
      <w:bodyDiv w:val="1"/>
      <w:marLeft w:val="0"/>
      <w:marRight w:val="0"/>
      <w:marTop w:val="0"/>
      <w:marBottom w:val="0"/>
      <w:divBdr>
        <w:top w:val="none" w:sz="0" w:space="0" w:color="auto"/>
        <w:left w:val="none" w:sz="0" w:space="0" w:color="auto"/>
        <w:bottom w:val="none" w:sz="0" w:space="0" w:color="auto"/>
        <w:right w:val="none" w:sz="0" w:space="0" w:color="auto"/>
      </w:divBdr>
      <w:divsChild>
        <w:div w:id="944388425">
          <w:marLeft w:val="2405"/>
          <w:marRight w:val="0"/>
          <w:marTop w:val="86"/>
          <w:marBottom w:val="0"/>
          <w:divBdr>
            <w:top w:val="none" w:sz="0" w:space="0" w:color="auto"/>
            <w:left w:val="none" w:sz="0" w:space="0" w:color="auto"/>
            <w:bottom w:val="none" w:sz="0" w:space="0" w:color="auto"/>
            <w:right w:val="none" w:sz="0" w:space="0" w:color="auto"/>
          </w:divBdr>
        </w:div>
      </w:divsChild>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8956581">
      <w:bodyDiv w:val="1"/>
      <w:marLeft w:val="0"/>
      <w:marRight w:val="0"/>
      <w:marTop w:val="0"/>
      <w:marBottom w:val="0"/>
      <w:divBdr>
        <w:top w:val="none" w:sz="0" w:space="0" w:color="auto"/>
        <w:left w:val="none" w:sz="0" w:space="0" w:color="auto"/>
        <w:bottom w:val="none" w:sz="0" w:space="0" w:color="auto"/>
        <w:right w:val="none" w:sz="0" w:space="0" w:color="auto"/>
      </w:divBdr>
      <w:divsChild>
        <w:div w:id="1692413203">
          <w:marLeft w:val="2405"/>
          <w:marRight w:val="0"/>
          <w:marTop w:val="86"/>
          <w:marBottom w:val="0"/>
          <w:divBdr>
            <w:top w:val="none" w:sz="0" w:space="0" w:color="auto"/>
            <w:left w:val="none" w:sz="0" w:space="0" w:color="auto"/>
            <w:bottom w:val="none" w:sz="0" w:space="0" w:color="auto"/>
            <w:right w:val="none" w:sz="0" w:space="0" w:color="auto"/>
          </w:divBdr>
        </w:div>
      </w:divsChild>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AEB46-10F0-4345-8530-7E3BF97DE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17861</TotalTime>
  <Pages>3</Pages>
  <Words>724</Words>
  <Characters>4132</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4847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Samsung_lbz0407</cp:lastModifiedBy>
  <cp:revision>418</cp:revision>
  <cp:lastPrinted>2020-04-08T05:49:00Z</cp:lastPrinted>
  <dcterms:created xsi:type="dcterms:W3CDTF">2020-04-08T09:11:00Z</dcterms:created>
  <dcterms:modified xsi:type="dcterms:W3CDTF">2023-04-10T08:40:00Z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